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重庆市中等职业学校</w:t>
      </w:r>
    </w:p>
    <w:p>
      <w:pPr>
        <w:spacing w:after="100" w:afterAutospacing="1" w:line="600" w:lineRule="exact"/>
        <w:jc w:val="center"/>
        <w:rPr>
          <w:rFonts w:ascii="方正小标宋_GBK" w:eastAsia="方正小标宋_GBK"/>
          <w:sz w:val="44"/>
          <w:szCs w:val="44"/>
        </w:rPr>
      </w:pPr>
      <w:r>
        <w:rPr>
          <w:rFonts w:hint="eastAsia" w:ascii="方正小标宋_GBK" w:eastAsia="方正小标宋_GBK"/>
          <w:sz w:val="44"/>
          <w:szCs w:val="44"/>
        </w:rPr>
        <w:t>首届学生乒乓球比赛竞赛规程</w:t>
      </w:r>
    </w:p>
    <w:p>
      <w:pPr>
        <w:spacing w:line="600" w:lineRule="exact"/>
        <w:ind w:firstLine="640" w:firstLineChars="200"/>
        <w:jc w:val="both"/>
        <w:rPr>
          <w:rFonts w:ascii="方正黑体_GBK" w:eastAsia="方正黑体_GBK"/>
          <w:sz w:val="32"/>
          <w:szCs w:val="32"/>
        </w:rPr>
      </w:pPr>
      <w:r>
        <w:rPr>
          <w:rFonts w:hint="eastAsia" w:ascii="方正黑体_GBK" w:eastAsia="方正黑体_GBK"/>
          <w:sz w:val="32"/>
          <w:szCs w:val="32"/>
        </w:rPr>
        <w:t>一、主办单位</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重庆市教育委员会</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重庆市体育局</w:t>
      </w:r>
    </w:p>
    <w:p>
      <w:pPr>
        <w:spacing w:line="600" w:lineRule="exact"/>
        <w:ind w:firstLine="640" w:firstLineChars="200"/>
        <w:jc w:val="both"/>
        <w:rPr>
          <w:rFonts w:ascii="方正黑体_GBK" w:eastAsia="方正黑体_GBK"/>
          <w:sz w:val="32"/>
          <w:szCs w:val="32"/>
        </w:rPr>
      </w:pPr>
      <w:r>
        <w:rPr>
          <w:rFonts w:hint="eastAsia" w:ascii="方正黑体_GBK" w:eastAsia="方正黑体_GBK"/>
          <w:sz w:val="32"/>
          <w:szCs w:val="32"/>
        </w:rPr>
        <w:t>二、承办单位</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重庆市荣昌区教育委员会</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重庆市荣昌区体育局</w:t>
      </w:r>
    </w:p>
    <w:p>
      <w:pPr>
        <w:spacing w:line="600" w:lineRule="exact"/>
        <w:ind w:firstLine="640" w:firstLineChars="200"/>
        <w:jc w:val="both"/>
        <w:rPr>
          <w:rFonts w:ascii="方正黑体_GBK" w:eastAsia="方正黑体_GBK"/>
          <w:sz w:val="32"/>
          <w:szCs w:val="32"/>
        </w:rPr>
      </w:pPr>
      <w:r>
        <w:rPr>
          <w:rFonts w:hint="eastAsia" w:ascii="方正黑体_GBK" w:eastAsia="方正黑体_GBK"/>
          <w:sz w:val="32"/>
          <w:szCs w:val="32"/>
        </w:rPr>
        <w:t>三、比赛日期及地点</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时间：2023年10月26日-29日</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地点：重庆市荣昌区职业教育中心</w:t>
      </w:r>
    </w:p>
    <w:p>
      <w:pPr>
        <w:spacing w:line="600" w:lineRule="exact"/>
        <w:ind w:firstLine="640" w:firstLineChars="200"/>
        <w:jc w:val="both"/>
        <w:rPr>
          <w:rFonts w:ascii="方正黑体_GBK" w:eastAsia="方正黑体_GBK"/>
          <w:sz w:val="32"/>
          <w:szCs w:val="32"/>
        </w:rPr>
      </w:pPr>
      <w:r>
        <w:rPr>
          <w:rFonts w:hint="eastAsia" w:ascii="方正黑体_GBK" w:eastAsia="方正黑体_GBK"/>
          <w:sz w:val="32"/>
          <w:szCs w:val="32"/>
        </w:rPr>
        <w:t>四、比赛项目</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（一）团体赛</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男子团体、女子团体</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（二）单项赛</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男子单打、女子单打</w:t>
      </w:r>
    </w:p>
    <w:p>
      <w:pPr>
        <w:spacing w:line="600" w:lineRule="exact"/>
        <w:ind w:firstLine="640" w:firstLineChars="200"/>
        <w:jc w:val="both"/>
        <w:rPr>
          <w:rFonts w:ascii="方正黑体_GBK" w:eastAsia="方正黑体_GBK"/>
          <w:sz w:val="32"/>
          <w:szCs w:val="32"/>
        </w:rPr>
      </w:pPr>
      <w:r>
        <w:rPr>
          <w:rFonts w:hint="eastAsia" w:ascii="方正黑体_GBK" w:eastAsia="方正黑体_GBK"/>
          <w:sz w:val="32"/>
          <w:szCs w:val="32"/>
        </w:rPr>
        <w:t>五、参赛单位</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重庆市各中等职业学校</w:t>
      </w:r>
    </w:p>
    <w:p>
      <w:pPr>
        <w:spacing w:line="600" w:lineRule="exact"/>
        <w:ind w:firstLine="640" w:firstLineChars="200"/>
        <w:jc w:val="both"/>
        <w:rPr>
          <w:rFonts w:ascii="方正黑体_GBK" w:eastAsia="方正黑体_GBK"/>
          <w:sz w:val="32"/>
          <w:szCs w:val="32"/>
        </w:rPr>
      </w:pPr>
      <w:r>
        <w:rPr>
          <w:rFonts w:hint="eastAsia" w:ascii="方正黑体_GBK" w:eastAsia="方正黑体_GBK"/>
          <w:sz w:val="32"/>
          <w:szCs w:val="32"/>
        </w:rPr>
        <w:t>六、参赛办法</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（一）具有重庆市中等职业学校正式学籍（2003年1月1日以后出生）的在校学生，经学校校长审查同意，县级以上医院检查身体健康并购买人身意外伤害保险者，才有资格参赛。</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（二）未取得重庆市中等职业学校正式学籍或双重学籍的运动员不得参加比赛，一经查实，取消比赛成绩和参赛资格，没收该单位保证金，并予以通报批评。</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（三）各参赛运动员必须遵守中学生守则，纹身、染发、男生蓄长发、留怪异发型、衣着不整者一律不得上场参赛。</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（四）报名人数</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1.各参赛学校可报领队1人，男、女队可分别报教练1人。</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2. 各参赛学校运动员报名人数（包括团体、单项），男、女队分别不超过</w:t>
      </w:r>
      <w:r>
        <w:rPr>
          <w:rFonts w:ascii="方正仿宋_GBK" w:eastAsia="方正仿宋_GBK"/>
          <w:sz w:val="32"/>
          <w:szCs w:val="32"/>
        </w:rPr>
        <w:t>5</w:t>
      </w:r>
      <w:r>
        <w:rPr>
          <w:rFonts w:hint="eastAsia" w:ascii="方正仿宋_GBK" w:eastAsia="方正仿宋_GBK"/>
          <w:sz w:val="32"/>
          <w:szCs w:val="32"/>
        </w:rPr>
        <w:t>人。</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3.团体比赛各参赛学校可报男团、女团各1队，各团至少3人。单项赛男单、女单各限报2人。参加团体比赛的运动员可以兼报单项比赛。</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（五）所有队员均凭二代身份证原件、学籍证明（全国学籍系统统一打印并加盖学校公章）参赛。</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六）各参赛队如对运动员资格有质疑，可在赛前或该运动员上场比赛后24小时内，以书面形式向组委会举报（交纳举报费1000元），逾期不予受理。如举报属实，将按照规定对被举报的单位和运动员进行处罚，退还举报费。</w:t>
      </w:r>
    </w:p>
    <w:p>
      <w:pPr>
        <w:spacing w:line="600" w:lineRule="exact"/>
        <w:ind w:firstLine="640" w:firstLineChars="200"/>
        <w:jc w:val="both"/>
        <w:rPr>
          <w:rFonts w:ascii="方正黑体_GBK" w:eastAsia="方正黑体_GBK"/>
          <w:sz w:val="32"/>
          <w:szCs w:val="32"/>
        </w:rPr>
      </w:pPr>
      <w:r>
        <w:rPr>
          <w:rFonts w:hint="eastAsia" w:ascii="方正黑体_GBK" w:eastAsia="方正黑体_GBK"/>
          <w:sz w:val="32"/>
          <w:szCs w:val="32"/>
        </w:rPr>
        <w:t>七、</w:t>
      </w:r>
      <w:r>
        <w:rPr>
          <w:rFonts w:hint="eastAsia" w:ascii="方正黑体_GBK" w:eastAsia="方正黑体_GBK"/>
          <w:sz w:val="32"/>
          <w:szCs w:val="32"/>
          <w:lang w:val="en-US" w:eastAsia="zh-CN"/>
        </w:rPr>
        <w:t>竞</w:t>
      </w:r>
      <w:r>
        <w:rPr>
          <w:rFonts w:hint="eastAsia" w:ascii="方正黑体_GBK" w:eastAsia="方正黑体_GBK"/>
          <w:sz w:val="32"/>
          <w:szCs w:val="32"/>
        </w:rPr>
        <w:t>赛办法</w:t>
      </w:r>
    </w:p>
    <w:p>
      <w:pPr>
        <w:spacing w:line="600" w:lineRule="exact"/>
        <w:ind w:firstLine="640" w:firstLineChars="200"/>
        <w:jc w:val="both"/>
        <w:rPr>
          <w:rFonts w:ascii="方正黑体_GBK" w:eastAsia="方正黑体_GBK"/>
          <w:sz w:val="32"/>
          <w:szCs w:val="32"/>
        </w:rPr>
      </w:pPr>
      <w:r>
        <w:rPr>
          <w:rFonts w:hint="eastAsia" w:ascii="方正仿宋_GBK" w:eastAsia="方正仿宋_GBK"/>
          <w:sz w:val="32"/>
          <w:szCs w:val="32"/>
        </w:rPr>
        <w:t>（一）比赛原则上</w:t>
      </w:r>
      <w:r>
        <w:rPr>
          <w:rFonts w:hint="eastAsia" w:ascii="方正仿宋_GBK" w:hAnsi="方正仿宋_GBK" w:eastAsia="方正仿宋_GBK" w:cs="方正仿宋_GBK"/>
          <w:bCs/>
          <w:sz w:val="32"/>
          <w:szCs w:val="32"/>
        </w:rPr>
        <w:t>执行中国乒乓球协会审定的最新《乒乓球竞赛规则》</w:t>
      </w:r>
      <w:r>
        <w:rPr>
          <w:rFonts w:hint="eastAsia" w:ascii="方正仿宋_GBK" w:eastAsia="方正仿宋_GBK"/>
          <w:sz w:val="32"/>
          <w:szCs w:val="32"/>
        </w:rPr>
        <w:t>，特殊情况由组委会确定。</w:t>
      </w:r>
    </w:p>
    <w:p>
      <w:pPr>
        <w:spacing w:line="600" w:lineRule="exact"/>
        <w:ind w:firstLine="640" w:firstLineChars="200"/>
        <w:jc w:val="both"/>
        <w:rPr>
          <w:rFonts w:ascii="方正黑体_GBK" w:eastAsia="方正黑体_GBK"/>
          <w:sz w:val="32"/>
          <w:szCs w:val="32"/>
        </w:rPr>
      </w:pPr>
      <w:r>
        <w:rPr>
          <w:rFonts w:hint="eastAsia" w:ascii="方正仿宋_GBK" w:eastAsia="方正仿宋_GBK"/>
          <w:sz w:val="32"/>
          <w:szCs w:val="32"/>
        </w:rPr>
        <w:t>（二）比赛由电脑自动抽签，不再另行组织抽签。</w:t>
      </w:r>
    </w:p>
    <w:p>
      <w:pPr>
        <w:spacing w:line="60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（三）团体赛第一阶段采取分组循环赛，第二阶段采取淘汰赛并附加赛的办法，团体赛采用五场三胜制，每场比赛三局两胜制，每局比赛11分制， 1</w:t>
      </w:r>
      <w:r>
        <w:rPr>
          <w:rFonts w:ascii="方正仿宋_GBK" w:eastAsia="方正仿宋_GBK"/>
          <w:sz w:val="32"/>
          <w:szCs w:val="32"/>
        </w:rPr>
        <w:t>0</w:t>
      </w:r>
      <w:r>
        <w:rPr>
          <w:rFonts w:hint="eastAsia" w:ascii="方正仿宋_GBK" w:eastAsia="方正仿宋_GBK"/>
          <w:sz w:val="32"/>
          <w:szCs w:val="32"/>
        </w:rPr>
        <w:t>平后净胜2分为胜。</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（四）男女团体比赛采取斯韦思林杯赛制，按A—X,B—Y,C—Z,A—Y,B—X的顺序进行。</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（五）单项比赛根据报名人数决定赛制和计分办法。</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（六）参赛队员遇连场可休息5分钟，根据比赛进程，裁判长有权调整比赛场序。</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（七）各代表队比赛时自备统一服装（主体色不能为白色）。</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（八）弃权</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1.参赛运动员必须在每节比赛开始时间前20分钟到检录处报到。以上一场比赛结束时间为准，检录迟到超过5分钟未到场，本场比赛按弃权处理。</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2.因伤病经大会医生诊断确认无法继续参赛的运动员，须由教练或领队书面申请，经裁判长签名同意并交编排备案后，可保留后续比赛资格或已获得的相应名次。</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3.一名运动员在同一天内（含同一节内）参加两场以上比赛，赛前要求其中一场比赛弃权者（赛中因受伤病按正常弃权处理的除外），除该运动员被判该场比赛弃权外，该运动员在同一天内（含同一节内）不得参加其他比赛。</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（九）比赛中运动员应服从裁判，有异议可通过裁判员向裁判长反映，裁判长的裁决为最终裁决。无论什么原因造成比赛中断5分钟（经调解说服后计算）以上者，按罢赛处理。</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（十）比赛用球：双鱼牌白色三星球4</w:t>
      </w:r>
      <w:r>
        <w:rPr>
          <w:rFonts w:ascii="方正仿宋_GBK" w:eastAsia="方正仿宋_GBK"/>
          <w:sz w:val="32"/>
          <w:szCs w:val="32"/>
        </w:rPr>
        <w:t>0+</w:t>
      </w:r>
      <w:r>
        <w:rPr>
          <w:rFonts w:hint="eastAsia" w:ascii="方正仿宋_GBK" w:eastAsia="方正仿宋_GBK"/>
          <w:sz w:val="32"/>
          <w:szCs w:val="32"/>
        </w:rPr>
        <w:t>（暂定）。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八</w:t>
      </w:r>
      <w:r>
        <w:rPr>
          <w:rFonts w:hint="eastAsia" w:ascii="黑体" w:hAnsi="黑体" w:eastAsia="黑体" w:cs="黑体"/>
          <w:kern w:val="0"/>
          <w:sz w:val="32"/>
          <w:szCs w:val="32"/>
        </w:rPr>
        <w:t>、资格审查及比赛纪律</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仿宋_GB2312"/>
          <w:sz w:val="32"/>
          <w:szCs w:val="32"/>
        </w:rPr>
      </w:pPr>
      <w:r>
        <w:rPr>
          <w:rFonts w:hint="eastAsia" w:ascii="方正仿宋_GBK" w:hAnsi="宋体" w:eastAsia="方正仿宋_GBK" w:cs="仿宋_GB2312"/>
          <w:sz w:val="32"/>
          <w:szCs w:val="32"/>
        </w:rPr>
        <w:t>（一）为端正赛风，资格审查委员会将在比赛前、比赛中和比赛后对运动员资格进行审查。如在报名后发现并查实有弄虚作假、违反规定者</w:t>
      </w:r>
      <w:r>
        <w:rPr>
          <w:rFonts w:hint="eastAsia" w:ascii="方正仿宋_GBK" w:hAnsi="宋体" w:eastAsia="方正仿宋_GBK" w:cs="楷体_GB2312"/>
          <w:sz w:val="32"/>
          <w:szCs w:val="32"/>
        </w:rPr>
        <w:t>，</w:t>
      </w:r>
      <w:r>
        <w:rPr>
          <w:rFonts w:hint="eastAsia" w:ascii="方正仿宋_GBK" w:hAnsi="宋体" w:eastAsia="方正仿宋_GBK" w:cs="仿宋_GB2312"/>
          <w:sz w:val="32"/>
          <w:szCs w:val="32"/>
        </w:rPr>
        <w:t>取消其比赛资格，并不得补报或更换其他运动员；如在比赛中或比赛后发现，取消全队比赛资格和获奖名次，该队伍三年内不允许参加比赛，并通报全市，情节严重者将追究直接责任人和学校领导的责任。</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仿宋_GB2312"/>
          <w:sz w:val="32"/>
          <w:szCs w:val="32"/>
        </w:rPr>
      </w:pPr>
      <w:r>
        <w:rPr>
          <w:rFonts w:hint="eastAsia" w:ascii="方正仿宋_GBK" w:hAnsi="宋体" w:eastAsia="方正仿宋_GBK" w:cs="仿宋_GB2312"/>
          <w:sz w:val="32"/>
          <w:szCs w:val="32"/>
        </w:rPr>
        <w:t>（二）</w:t>
      </w:r>
      <w:r>
        <w:rPr>
          <w:rFonts w:hint="eastAsia" w:ascii="方正仿宋_GBK" w:hAnsi="宋体" w:eastAsia="方正仿宋_GBK" w:cs="宋体"/>
          <w:kern w:val="0"/>
          <w:sz w:val="32"/>
          <w:szCs w:val="32"/>
        </w:rPr>
        <w:t>凡对参赛运动员资格和裁判员判罚有异议并提出申诉者，需向“资格审查委员会”提交经领队签字认可的申诉报告和举报内容相关的证明材料，同时缴纳1000元申诉费后方可受理。申诉经审查属实的，申诉费如数退还；经审查申诉不符的，申诉费不予退还。</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仿宋_GB2312"/>
          <w:sz w:val="32"/>
          <w:szCs w:val="32"/>
        </w:rPr>
      </w:pPr>
      <w:r>
        <w:rPr>
          <w:rFonts w:hint="eastAsia" w:ascii="方正仿宋_GBK" w:hAnsi="宋体" w:eastAsia="方正仿宋_GBK" w:cs="仿宋_GB2312"/>
          <w:sz w:val="32"/>
          <w:szCs w:val="32"/>
        </w:rPr>
        <w:t>（三）严格执行《重庆市学生体育竞赛纪律管理处罚规定》，对违反规定的运动员、运动队给予处罚。</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黑体_GBK" w:eastAsia="方正黑体_GBK"/>
          <w:sz w:val="32"/>
          <w:szCs w:val="32"/>
        </w:rPr>
      </w:pPr>
      <w:r>
        <w:rPr>
          <w:rFonts w:hint="eastAsia" w:ascii="方正仿宋_GBK" w:hAnsi="宋体" w:eastAsia="方正仿宋_GBK" w:cs="仿宋_GB2312"/>
          <w:sz w:val="32"/>
          <w:szCs w:val="32"/>
        </w:rPr>
        <w:t>（四）运动员、教练员、</w:t>
      </w:r>
      <w:r>
        <w:rPr>
          <w:rFonts w:hint="eastAsia" w:ascii="方正仿宋_GBK" w:hAnsi="宋体" w:eastAsia="方正仿宋_GBK" w:cs="仿宋_GB2312"/>
          <w:sz w:val="32"/>
          <w:szCs w:val="32"/>
          <w:lang w:val="en-US" w:eastAsia="zh-CN"/>
        </w:rPr>
        <w:t>领队</w:t>
      </w:r>
      <w:r>
        <w:rPr>
          <w:rFonts w:hint="eastAsia" w:ascii="方正仿宋_GBK" w:hAnsi="宋体" w:eastAsia="方正仿宋_GBK" w:cs="仿宋_GB2312"/>
          <w:sz w:val="32"/>
          <w:szCs w:val="32"/>
        </w:rPr>
        <w:t>等凡在比赛中打架、罢赛、阻扰比赛等违纪行为，在有充分证据的情况下，视情节轻重，经仲裁委员会认定，将给予停赛或取消该队比赛成绩或禁赛或取消下一届比赛的参赛资格的处理，同时没收该队保证金，并上报上级主管部门。</w:t>
      </w:r>
    </w:p>
    <w:p>
      <w:pPr>
        <w:spacing w:line="600" w:lineRule="exact"/>
        <w:ind w:firstLine="640" w:firstLineChars="200"/>
        <w:jc w:val="both"/>
        <w:rPr>
          <w:rFonts w:ascii="方正黑体_GBK" w:eastAsia="方正黑体_GBK"/>
          <w:sz w:val="32"/>
          <w:szCs w:val="32"/>
        </w:rPr>
      </w:pPr>
      <w:r>
        <w:rPr>
          <w:rFonts w:hint="eastAsia" w:ascii="方正黑体_GBK" w:eastAsia="方正黑体_GBK"/>
          <w:sz w:val="32"/>
          <w:szCs w:val="32"/>
          <w:lang w:val="en-US" w:eastAsia="zh-CN"/>
        </w:rPr>
        <w:t>九</w:t>
      </w:r>
      <w:r>
        <w:rPr>
          <w:rFonts w:hint="eastAsia" w:ascii="方正黑体_GBK" w:eastAsia="方正黑体_GBK"/>
          <w:sz w:val="32"/>
          <w:szCs w:val="32"/>
        </w:rPr>
        <w:t>、录取名次与奖励</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（一）团体赛取前16名颁发奖牌，单项赛取前8名，颁发奖证。</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（二）</w:t>
      </w:r>
      <w:r>
        <w:rPr>
          <w:rFonts w:hint="eastAsia" w:ascii="方正仿宋_GBK" w:eastAsia="方正仿宋_GBK"/>
          <w:sz w:val="32"/>
          <w:szCs w:val="32"/>
          <w:lang w:val="en-US" w:eastAsia="zh-CN"/>
        </w:rPr>
        <w:t>大赛</w:t>
      </w:r>
      <w:r>
        <w:rPr>
          <w:rFonts w:hint="eastAsia" w:ascii="方正仿宋_GBK" w:eastAsia="方正仿宋_GBK"/>
          <w:sz w:val="32"/>
          <w:szCs w:val="32"/>
        </w:rPr>
        <w:t>按6:1的比例评选体育道德风尚奖集体和个人，集体颁发奖牌，个人颁发奖证。</w:t>
      </w:r>
    </w:p>
    <w:p>
      <w:pPr>
        <w:spacing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（三）</w:t>
      </w:r>
      <w:r>
        <w:rPr>
          <w:rFonts w:hint="eastAsia" w:ascii="方正仿宋_GBK" w:eastAsia="方正仿宋_GBK"/>
          <w:sz w:val="32"/>
          <w:szCs w:val="32"/>
          <w:lang w:val="en-US" w:eastAsia="zh-CN"/>
        </w:rPr>
        <w:t>大赛</w:t>
      </w:r>
      <w:r>
        <w:rPr>
          <w:rFonts w:hint="eastAsia" w:ascii="方正仿宋_GBK" w:eastAsia="方正仿宋_GBK"/>
          <w:sz w:val="32"/>
          <w:szCs w:val="32"/>
        </w:rPr>
        <w:t>按5:1的比例评选优秀裁判员，颁发奖证；前16名代表队教练员，无违规违纪行为评为优秀教练员，颁发奖证。</w:t>
      </w:r>
    </w:p>
    <w:p>
      <w:pPr>
        <w:spacing w:line="600" w:lineRule="exact"/>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十</w:t>
      </w:r>
      <w:r>
        <w:rPr>
          <w:rFonts w:hint="eastAsia" w:ascii="黑体" w:hAnsi="黑体" w:eastAsia="黑体"/>
          <w:sz w:val="32"/>
          <w:szCs w:val="32"/>
        </w:rPr>
        <w:t>、仲裁、裁判</w:t>
      </w:r>
      <w:r>
        <w:rPr>
          <w:rFonts w:hint="eastAsia" w:ascii="黑体" w:hAnsi="黑体" w:eastAsia="黑体"/>
          <w:sz w:val="32"/>
          <w:szCs w:val="32"/>
          <w:lang w:val="en-US" w:eastAsia="zh-CN"/>
        </w:rPr>
        <w:t>选派</w:t>
      </w:r>
    </w:p>
    <w:p>
      <w:pPr>
        <w:spacing w:line="600" w:lineRule="exact"/>
        <w:ind w:firstLine="640" w:firstLineChars="200"/>
        <w:jc w:val="both"/>
        <w:rPr>
          <w:rFonts w:ascii="方正仿宋_GBK" w:hAnsi="仿宋" w:eastAsia="方正仿宋_GBK"/>
          <w:color w:val="000000"/>
          <w:sz w:val="32"/>
          <w:szCs w:val="32"/>
        </w:rPr>
      </w:pPr>
      <w:r>
        <w:rPr>
          <w:rFonts w:hint="eastAsia" w:ascii="方正仿宋_GBK" w:hAnsi="仿宋" w:eastAsia="方正仿宋_GBK"/>
          <w:color w:val="000000"/>
          <w:sz w:val="32"/>
          <w:szCs w:val="32"/>
        </w:rPr>
        <w:t>（一）仲裁、裁判长和技术官员由主办单位选派，人员组成和职责范围按《仲裁委员会条例》规定执行。</w:t>
      </w:r>
    </w:p>
    <w:p>
      <w:pPr>
        <w:spacing w:line="600" w:lineRule="exact"/>
        <w:ind w:firstLine="640" w:firstLineChars="200"/>
        <w:jc w:val="both"/>
        <w:rPr>
          <w:rFonts w:ascii="方正仿宋_GBK" w:hAnsi="仿宋" w:eastAsia="方正仿宋_GBK"/>
          <w:color w:val="000000"/>
          <w:sz w:val="32"/>
          <w:szCs w:val="32"/>
        </w:rPr>
      </w:pPr>
      <w:r>
        <w:rPr>
          <w:rFonts w:hint="eastAsia" w:ascii="方正仿宋_GBK" w:hAnsi="仿宋" w:eastAsia="方正仿宋_GBK"/>
          <w:color w:val="000000"/>
          <w:sz w:val="32"/>
          <w:szCs w:val="32"/>
        </w:rPr>
        <w:t>（二）裁判员由各参赛单位按每队选派一名参加裁判工作，并按要求参加裁判培训、学习。裁判员必须是专职人员，不得兼任领队，教练员。各参赛单位选派的裁判员比赛期间交通费、食宿费回原单位报销。不足裁判员由主办单位和承办单位协商选调。</w:t>
      </w:r>
    </w:p>
    <w:p>
      <w:pPr>
        <w:spacing w:line="600" w:lineRule="exact"/>
        <w:ind w:firstLine="640" w:firstLineChars="200"/>
        <w:jc w:val="both"/>
        <w:rPr>
          <w:rFonts w:ascii="方正黑体_GBK" w:eastAsia="方正黑体_GBK"/>
          <w:sz w:val="32"/>
          <w:szCs w:val="32"/>
        </w:rPr>
      </w:pPr>
      <w:r>
        <w:rPr>
          <w:rFonts w:hint="eastAsia" w:ascii="方正黑体_GBK" w:eastAsia="方正黑体_GBK"/>
          <w:sz w:val="32"/>
          <w:szCs w:val="32"/>
        </w:rPr>
        <w:t>十</w:t>
      </w:r>
      <w:r>
        <w:rPr>
          <w:rFonts w:hint="eastAsia" w:ascii="方正黑体_GBK" w:eastAsia="方正黑体_GBK"/>
          <w:sz w:val="32"/>
          <w:szCs w:val="32"/>
          <w:lang w:val="en-US" w:eastAsia="zh-CN"/>
        </w:rPr>
        <w:t>一</w:t>
      </w:r>
      <w:r>
        <w:rPr>
          <w:rFonts w:hint="eastAsia" w:ascii="方正黑体_GBK" w:eastAsia="方正黑体_GBK"/>
          <w:sz w:val="32"/>
          <w:szCs w:val="32"/>
        </w:rPr>
        <w:t>、报名与报到</w:t>
      </w:r>
    </w:p>
    <w:p>
      <w:pPr>
        <w:spacing w:line="600" w:lineRule="exact"/>
        <w:ind w:firstLine="640" w:firstLineChars="200"/>
        <w:jc w:val="both"/>
        <w:rPr>
          <w:rFonts w:ascii="方正仿宋_GBK" w:hAnsi="仿宋" w:eastAsia="方正仿宋_GBK"/>
          <w:sz w:val="32"/>
          <w:szCs w:val="32"/>
        </w:rPr>
      </w:pPr>
      <w:r>
        <w:rPr>
          <w:rFonts w:hint="eastAsia" w:ascii="方正仿宋_GBK" w:hAnsi="仿宋" w:eastAsia="方正仿宋_GBK"/>
          <w:sz w:val="32"/>
          <w:szCs w:val="32"/>
        </w:rPr>
        <w:t>（一）报名</w:t>
      </w:r>
    </w:p>
    <w:p>
      <w:pPr>
        <w:spacing w:line="600" w:lineRule="exact"/>
        <w:ind w:firstLine="640" w:firstLineChars="200"/>
        <w:jc w:val="both"/>
        <w:rPr>
          <w:rFonts w:hint="eastAsia" w:ascii="方正仿宋_GBK" w:hAnsi="仿宋" w:eastAsia="方正仿宋_GBK"/>
          <w:sz w:val="32"/>
          <w:szCs w:val="32"/>
          <w:lang w:eastAsia="zh-CN"/>
        </w:rPr>
      </w:pPr>
      <w:r>
        <w:rPr>
          <w:rFonts w:hint="eastAsia" w:ascii="方正仿宋_GBK" w:hAnsi="仿宋" w:eastAsia="方正仿宋_GBK"/>
          <w:sz w:val="32"/>
          <w:szCs w:val="32"/>
        </w:rPr>
        <w:t>1.各参赛单位于2023年10月17日前完成报名，报名表于2023年10月17日前以电子邮件方式发送到中职体协邮箱（</w:t>
      </w:r>
      <w:r>
        <w:rPr>
          <w:rFonts w:ascii="方正仿宋_GBK" w:hAnsi="仿宋" w:eastAsia="方正仿宋_GBK"/>
          <w:sz w:val="32"/>
          <w:szCs w:val="32"/>
        </w:rPr>
        <w:t>cqzztx@163.com</w:t>
      </w:r>
      <w:r>
        <w:rPr>
          <w:rFonts w:hint="eastAsia" w:ascii="方正仿宋_GBK" w:hAnsi="仿宋" w:eastAsia="方正仿宋_GBK"/>
          <w:sz w:val="32"/>
          <w:szCs w:val="32"/>
        </w:rPr>
        <w:t>），报名表发送时文件名需备注学校名称和参赛组别，一经报名不得更改，逾期报名视为弃权。</w:t>
      </w:r>
    </w:p>
    <w:p>
      <w:pPr>
        <w:spacing w:line="600" w:lineRule="exact"/>
        <w:ind w:firstLine="640" w:firstLineChars="200"/>
        <w:jc w:val="both"/>
        <w:rPr>
          <w:rFonts w:hint="eastAsia" w:ascii="方正仿宋_GBK" w:hAnsi="仿宋" w:eastAsia="方正仿宋_GBK"/>
          <w:sz w:val="32"/>
          <w:szCs w:val="32"/>
          <w:lang w:eastAsia="zh-CN"/>
        </w:rPr>
      </w:pPr>
      <w:r>
        <w:rPr>
          <w:rFonts w:hint="eastAsia" w:ascii="方正仿宋_GBK" w:hAnsi="仿宋" w:eastAsia="方正仿宋_GBK"/>
          <w:sz w:val="32"/>
          <w:szCs w:val="32"/>
        </w:rPr>
        <w:t>2.报名联系人：何阔，</w:t>
      </w:r>
      <w:r>
        <w:rPr>
          <w:rFonts w:ascii="方正仿宋_GBK" w:hAnsi="仿宋" w:eastAsia="方正仿宋_GBK"/>
          <w:sz w:val="32"/>
          <w:szCs w:val="32"/>
        </w:rPr>
        <w:t>15923288337</w:t>
      </w:r>
      <w:r>
        <w:rPr>
          <w:rFonts w:hint="eastAsia" w:ascii="方正仿宋_GBK" w:hAnsi="仿宋" w:eastAsia="方正仿宋_GBK"/>
          <w:sz w:val="32"/>
          <w:szCs w:val="32"/>
        </w:rPr>
        <w:t xml:space="preserve"> </w:t>
      </w:r>
      <w:r>
        <w:rPr>
          <w:rFonts w:hint="eastAsia" w:ascii="方正仿宋_GBK" w:hAnsi="仿宋" w:eastAsia="方正仿宋_GBK"/>
          <w:sz w:val="32"/>
          <w:szCs w:val="32"/>
          <w:lang w:eastAsia="zh-CN"/>
        </w:rPr>
        <w:t>。</w:t>
      </w:r>
    </w:p>
    <w:p>
      <w:pPr>
        <w:ind w:firstLine="640" w:firstLineChars="200"/>
        <w:jc w:val="both"/>
        <w:rPr>
          <w:rFonts w:ascii="方正仿宋_GBK" w:hAnsi="仿宋" w:eastAsia="方正仿宋_GBK"/>
          <w:sz w:val="32"/>
          <w:szCs w:val="32"/>
        </w:rPr>
      </w:pPr>
      <w:r>
        <w:rPr>
          <w:rFonts w:hint="eastAsia" w:ascii="方正仿宋_GBK" w:hAnsi="仿宋" w:eastAsia="方正仿宋_GBK"/>
          <w:sz w:val="32"/>
          <w:szCs w:val="32"/>
        </w:rPr>
        <w:t>（二）报到</w:t>
      </w:r>
    </w:p>
    <w:p>
      <w:pPr>
        <w:ind w:firstLine="640" w:firstLineChars="200"/>
        <w:jc w:val="both"/>
        <w:rPr>
          <w:rFonts w:ascii="方正仿宋_GBK" w:hAnsi="仿宋" w:eastAsia="方正仿宋_GBK"/>
          <w:sz w:val="32"/>
          <w:szCs w:val="32"/>
        </w:rPr>
      </w:pPr>
      <w:r>
        <w:rPr>
          <w:rFonts w:hint="eastAsia" w:ascii="方正仿宋_GBK" w:hAnsi="仿宋" w:eastAsia="方正仿宋_GBK"/>
          <w:sz w:val="32"/>
          <w:szCs w:val="32"/>
        </w:rPr>
        <w:t>1.各代表队于2023年10月26日14：30前在荣昌区职业教育中心真业楼底楼大厅报到，并上交纸质报名表（附件1）、 “人身意外伤害保险”复印件、免责申明（附件2）、体检证明、参赛队员二代身份证原件、学籍证明打印件（加盖学校公章）、《运动队（员）资格审查及赛风赛纪承诺书》（附件3），审查运动员资格。</w:t>
      </w:r>
    </w:p>
    <w:p>
      <w:pPr>
        <w:adjustRightInd w:val="0"/>
        <w:snapToGrid w:val="0"/>
        <w:spacing w:line="560" w:lineRule="exact"/>
        <w:ind w:firstLine="640" w:firstLineChars="200"/>
        <w:jc w:val="both"/>
        <w:rPr>
          <w:rFonts w:ascii="方正仿宋_GBK" w:hAnsi="仿宋" w:eastAsia="方正仿宋_GBK"/>
          <w:sz w:val="32"/>
          <w:szCs w:val="32"/>
        </w:rPr>
      </w:pPr>
      <w:r>
        <w:rPr>
          <w:rFonts w:hint="eastAsia" w:ascii="方正仿宋_GBK" w:hAnsi="仿宋" w:eastAsia="方正仿宋_GBK"/>
          <w:sz w:val="32"/>
          <w:szCs w:val="32"/>
        </w:rPr>
        <w:t>2.2023年10月26日15:00，在荣昌区职业教育中心图书馆三楼会议室召开领队、教练员联席会。</w:t>
      </w:r>
    </w:p>
    <w:p>
      <w:pPr>
        <w:adjustRightInd w:val="0"/>
        <w:snapToGrid w:val="0"/>
        <w:spacing w:line="560" w:lineRule="exact"/>
        <w:ind w:firstLine="640" w:firstLineChars="200"/>
        <w:jc w:val="both"/>
        <w:rPr>
          <w:rFonts w:ascii="方正仿宋_GBK" w:hAnsi="仿宋" w:eastAsia="方正仿宋_GBK"/>
          <w:sz w:val="32"/>
          <w:szCs w:val="32"/>
        </w:rPr>
      </w:pPr>
      <w:r>
        <w:rPr>
          <w:rFonts w:hint="eastAsia" w:ascii="方正仿宋_GBK" w:hAnsi="仿宋" w:eastAsia="方正仿宋_GBK"/>
          <w:sz w:val="32"/>
          <w:szCs w:val="32"/>
        </w:rPr>
        <w:t>3.2023年10月26日16:30，在荣昌区职业教育中心图书馆三楼会议室召开裁判员技术会，全体裁判员准时出席</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、安全要求</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eastAsia="方正仿宋_GBK"/>
          <w:kern w:val="0"/>
          <w:sz w:val="32"/>
          <w:szCs w:val="32"/>
        </w:rPr>
      </w:pPr>
      <w:r>
        <w:rPr>
          <w:rFonts w:hint="eastAsia" w:ascii="方正仿宋_GBK" w:eastAsia="方正仿宋_GBK"/>
          <w:kern w:val="0"/>
          <w:sz w:val="32"/>
          <w:szCs w:val="32"/>
        </w:rPr>
        <w:t>（一）各代表队一定要坚持将广大师生生命安全和身体健康放在首位，做好参赛队员健康台账，摸清参赛队员新冠病毒感染和康复情况，做好健康监测</w:t>
      </w:r>
      <w:r>
        <w:rPr>
          <w:rFonts w:hint="eastAsia" w:ascii="方正仿宋_GBK" w:eastAsia="方正仿宋_GBK"/>
          <w:kern w:val="0"/>
          <w:sz w:val="32"/>
          <w:szCs w:val="32"/>
          <w:lang w:eastAsia="zh-CN"/>
        </w:rPr>
        <w:t>，</w:t>
      </w:r>
      <w:r>
        <w:rPr>
          <w:rFonts w:hint="eastAsia" w:ascii="方正仿宋_GBK" w:eastAsia="方正仿宋_GBK"/>
          <w:kern w:val="0"/>
          <w:sz w:val="32"/>
          <w:szCs w:val="32"/>
        </w:rPr>
        <w:t>身体异常的队员不得参赛，把健康教育、安全教育和体育教育结合起来，做好各代表队的组织管理工作。</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eastAsia="方正仿宋_GBK"/>
          <w:sz w:val="32"/>
          <w:szCs w:val="32"/>
        </w:rPr>
      </w:pPr>
      <w:r>
        <w:rPr>
          <w:rFonts w:hint="eastAsia" w:ascii="方正仿宋_GBK" w:eastAsia="方正仿宋_GBK"/>
          <w:kern w:val="0"/>
          <w:sz w:val="32"/>
          <w:szCs w:val="32"/>
        </w:rPr>
        <w:t>（二）承办单位和各代表队要制定应急预案，加强应急演练，审慎稳妥组织和参加赛事活动。</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、经费</w:t>
      </w:r>
      <w:r>
        <w:rPr>
          <w:rFonts w:hint="eastAsia" w:ascii="黑体" w:hAnsi="黑体" w:eastAsia="黑体" w:cs="黑体"/>
          <w:kern w:val="0"/>
          <w:sz w:val="32"/>
          <w:szCs w:val="32"/>
          <w:lang w:val="en-US" w:eastAsia="zh-CN"/>
        </w:rPr>
        <w:t>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（一）各参赛队的交通、食宿等费用自理。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方正仿宋_GBK" w:eastAsia="方正仿宋_GBK"/>
          <w:sz w:val="32"/>
          <w:szCs w:val="32"/>
        </w:rPr>
      </w:pPr>
      <w:r>
        <w:rPr>
          <w:rFonts w:hint="eastAsia" w:ascii="方正仿宋_GBK" w:eastAsia="方正仿宋_GBK"/>
          <w:sz w:val="32"/>
          <w:szCs w:val="32"/>
        </w:rPr>
        <w:t>（二）为加强竞赛管理，杜绝竞赛违纪现象，真正做到公平竞争，确保竞赛顺利进行，各参赛队报到时交纳1000元保证金。比赛结束时，未违反大会有关纪律规定的运动队，如数退还所交纳的保证金</w:t>
      </w:r>
      <w:r>
        <w:rPr>
          <w:rFonts w:hint="eastAsia" w:ascii="方正仿宋_GBK" w:eastAsia="方正仿宋_GBK"/>
          <w:sz w:val="32"/>
          <w:szCs w:val="32"/>
          <w:lang w:eastAsia="zh-CN"/>
        </w:rPr>
        <w:t>，</w:t>
      </w:r>
      <w:r>
        <w:rPr>
          <w:rFonts w:hint="eastAsia" w:ascii="方正仿宋_GBK" w:eastAsia="方正仿宋_GBK"/>
          <w:sz w:val="32"/>
          <w:szCs w:val="32"/>
        </w:rPr>
        <w:t>有违纪行为的参赛队保证金不予退还。</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val="en-US" w:eastAsia="zh-CN"/>
        </w:rPr>
        <w:t>四</w:t>
      </w:r>
      <w:r>
        <w:rPr>
          <w:rFonts w:hint="eastAsia" w:ascii="黑体" w:hAnsi="黑体" w:eastAsia="黑体" w:cs="黑体"/>
          <w:kern w:val="0"/>
          <w:sz w:val="32"/>
          <w:szCs w:val="32"/>
        </w:rPr>
        <w:t>、其他事宜</w:t>
      </w:r>
    </w:p>
    <w:p>
      <w:pPr>
        <w:keepNext w:val="0"/>
        <w:keepLines w:val="0"/>
        <w:pageBreakBefore w:val="0"/>
        <w:widowControl/>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（一）本《规程》的解释、修改权属主办单位。</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（二）未尽事宜，另行通知。</w:t>
      </w:r>
    </w:p>
    <w:p>
      <w:pPr>
        <w:spacing w:line="600" w:lineRule="exact"/>
        <w:ind w:firstLine="640" w:firstLineChars="200"/>
        <w:jc w:val="both"/>
        <w:rPr>
          <w:rFonts w:ascii="方正仿宋_GBK" w:hAnsi="华文仿宋" w:eastAsia="方正仿宋_GBK" w:cs="华文仿宋"/>
          <w:sz w:val="32"/>
          <w:szCs w:val="32"/>
        </w:rPr>
      </w:pPr>
    </w:p>
    <w:p>
      <w:pPr>
        <w:spacing w:line="600" w:lineRule="exact"/>
        <w:ind w:left="1918" w:leftChars="304" w:hanging="1280" w:hangingChars="400"/>
        <w:jc w:val="both"/>
        <w:rPr>
          <w:rFonts w:ascii="方正仿宋_GBK" w:hAnsi="仿宋" w:eastAsia="方正仿宋_GBK"/>
          <w:sz w:val="32"/>
          <w:szCs w:val="32"/>
        </w:rPr>
      </w:pPr>
      <w:r>
        <w:rPr>
          <w:rFonts w:hint="eastAsia" w:ascii="方正仿宋_GBK" w:hAnsi="仿宋" w:eastAsia="方正仿宋_GBK"/>
          <w:sz w:val="32"/>
          <w:szCs w:val="32"/>
        </w:rPr>
        <w:t>附件</w:t>
      </w:r>
      <w:r>
        <w:rPr>
          <w:rFonts w:ascii="方正仿宋_GBK" w:hAnsi="仿宋" w:eastAsia="方正仿宋_GBK"/>
          <w:sz w:val="32"/>
          <w:szCs w:val="32"/>
        </w:rPr>
        <w:t>：1.</w:t>
      </w:r>
      <w:r>
        <w:rPr>
          <w:rFonts w:hint="eastAsia" w:ascii="方正仿宋_GBK" w:hAnsi="仿宋" w:eastAsia="方正仿宋_GBK"/>
          <w:sz w:val="32"/>
          <w:szCs w:val="32"/>
        </w:rPr>
        <w:t>重庆市中等职业学校首届学生乒乓球比赛报名表</w:t>
      </w:r>
    </w:p>
    <w:p>
      <w:pPr>
        <w:spacing w:line="600" w:lineRule="exact"/>
        <w:ind w:left="1916" w:leftChars="760" w:hanging="320" w:hangingChars="100"/>
        <w:jc w:val="both"/>
        <w:rPr>
          <w:rFonts w:ascii="方正仿宋_GBK" w:hAnsi="仿宋" w:eastAsia="方正仿宋_GBK"/>
          <w:sz w:val="32"/>
          <w:szCs w:val="32"/>
        </w:rPr>
      </w:pPr>
      <w:r>
        <w:rPr>
          <w:rFonts w:hint="eastAsia" w:ascii="方正仿宋_GBK" w:hAnsi="仿宋" w:eastAsia="方正仿宋_GBK"/>
          <w:sz w:val="32"/>
          <w:szCs w:val="32"/>
        </w:rPr>
        <w:t>2</w:t>
      </w:r>
      <w:r>
        <w:rPr>
          <w:rFonts w:ascii="方正仿宋_GBK" w:hAnsi="仿宋" w:eastAsia="方正仿宋_GBK"/>
          <w:sz w:val="32"/>
          <w:szCs w:val="32"/>
        </w:rPr>
        <w:t>.</w:t>
      </w:r>
      <w:r>
        <w:rPr>
          <w:rFonts w:hint="eastAsia" w:ascii="方正仿宋_GBK" w:hAnsi="仿宋" w:eastAsia="方正仿宋_GBK"/>
          <w:sz w:val="32"/>
          <w:szCs w:val="32"/>
        </w:rPr>
        <w:t>重庆市中等职业学校首届学生乒乓球</w:t>
      </w:r>
      <w:r>
        <w:rPr>
          <w:rFonts w:hint="eastAsia" w:ascii="方正仿宋_GBK" w:hAnsi="仿宋" w:eastAsia="方正仿宋_GBK"/>
          <w:sz w:val="32"/>
          <w:szCs w:val="32"/>
          <w:lang w:val="en-US" w:eastAsia="zh-CN"/>
        </w:rPr>
        <w:t>比赛</w:t>
      </w:r>
      <w:r>
        <w:rPr>
          <w:rFonts w:hint="eastAsia" w:ascii="方正仿宋_GBK" w:hAnsi="仿宋" w:eastAsia="方正仿宋_GBK"/>
          <w:sz w:val="32"/>
          <w:szCs w:val="32"/>
        </w:rPr>
        <w:t>参赛免责声明</w:t>
      </w:r>
    </w:p>
    <w:p>
      <w:pPr>
        <w:spacing w:line="600" w:lineRule="exact"/>
        <w:ind w:firstLine="1600" w:firstLineChars="500"/>
        <w:jc w:val="both"/>
        <w:rPr>
          <w:rFonts w:ascii="方正仿宋_GBK" w:hAnsi="仿宋" w:eastAsia="方正仿宋_GBK"/>
          <w:sz w:val="32"/>
          <w:szCs w:val="32"/>
        </w:rPr>
      </w:pPr>
      <w:r>
        <w:rPr>
          <w:rFonts w:hint="eastAsia" w:ascii="方正仿宋_GBK" w:hAnsi="仿宋" w:eastAsia="方正仿宋_GBK"/>
          <w:sz w:val="32"/>
          <w:szCs w:val="32"/>
        </w:rPr>
        <w:t>3.</w:t>
      </w:r>
      <w:r>
        <w:rPr>
          <w:rFonts w:hint="eastAsia"/>
        </w:rPr>
        <w:t xml:space="preserve"> </w:t>
      </w:r>
      <w:r>
        <w:rPr>
          <w:rFonts w:hint="eastAsia" w:ascii="方正仿宋_GBK" w:hAnsi="仿宋" w:eastAsia="方正仿宋_GBK"/>
          <w:sz w:val="32"/>
          <w:szCs w:val="32"/>
        </w:rPr>
        <w:t>重庆市中等职业学校首届学生乒乓球</w:t>
      </w:r>
      <w:r>
        <w:rPr>
          <w:rFonts w:hint="eastAsia" w:ascii="方正仿宋_GBK" w:hAnsi="仿宋" w:eastAsia="方正仿宋_GBK"/>
          <w:sz w:val="32"/>
          <w:szCs w:val="32"/>
          <w:lang w:val="en-US" w:eastAsia="zh-CN"/>
        </w:rPr>
        <w:t>比赛</w:t>
      </w:r>
      <w:r>
        <w:rPr>
          <w:rFonts w:hint="eastAsia" w:ascii="方正仿宋_GBK" w:hAnsi="仿宋" w:eastAsia="方正仿宋_GBK"/>
          <w:sz w:val="32"/>
          <w:szCs w:val="32"/>
        </w:rPr>
        <w:t>参赛</w:t>
      </w:r>
      <w:r>
        <w:rPr>
          <w:rFonts w:ascii="方正仿宋_GBK" w:hAnsi="仿宋" w:eastAsia="方正仿宋_GBK"/>
          <w:sz w:val="32"/>
          <w:szCs w:val="32"/>
        </w:rPr>
        <w:t>运</w:t>
      </w:r>
    </w:p>
    <w:p>
      <w:pPr>
        <w:spacing w:line="600" w:lineRule="exact"/>
        <w:ind w:firstLine="1920" w:firstLineChars="600"/>
        <w:jc w:val="both"/>
        <w:rPr>
          <w:rFonts w:ascii="方正仿宋_GBK" w:hAnsi="仿宋" w:eastAsia="方正仿宋_GBK"/>
          <w:sz w:val="32"/>
          <w:szCs w:val="32"/>
        </w:rPr>
      </w:pPr>
      <w:r>
        <w:rPr>
          <w:rFonts w:ascii="方正仿宋_GBK" w:hAnsi="仿宋" w:eastAsia="方正仿宋_GBK"/>
          <w:sz w:val="32"/>
          <w:szCs w:val="32"/>
        </w:rPr>
        <w:t>动队（员）资格审查及赛风赛纪承若书</w:t>
      </w:r>
    </w:p>
    <w:p>
      <w:pPr>
        <w:jc w:val="both"/>
        <w:sectPr>
          <w:footerReference r:id="rId3" w:type="default"/>
          <w:pgSz w:w="11906" w:h="16838"/>
          <w:pgMar w:top="1440" w:right="1531" w:bottom="1440" w:left="1531" w:header="851" w:footer="992" w:gutter="0"/>
          <w:cols w:space="0" w:num="1"/>
          <w:docGrid w:type="lines" w:linePitch="319" w:charSpace="0"/>
        </w:sectPr>
      </w:pPr>
      <w:r>
        <w:br w:type="page"/>
      </w:r>
    </w:p>
    <w:p>
      <w:pPr>
        <w:jc w:val="both"/>
      </w:pPr>
    </w:p>
    <w:p>
      <w:pPr>
        <w:spacing w:line="480" w:lineRule="exact"/>
        <w:jc w:val="both"/>
        <w:rPr>
          <w:rFonts w:ascii="方正仿宋_GBK" w:hAnsi="宋体" w:eastAsia="方正仿宋_GBK"/>
          <w:color w:val="000000"/>
          <w:sz w:val="32"/>
          <w:szCs w:val="32"/>
        </w:rPr>
      </w:pPr>
      <w:r>
        <w:rPr>
          <w:rFonts w:hint="eastAsia" w:ascii="方正仿宋_GBK" w:hAnsi="宋体" w:eastAsia="方正仿宋_GBK"/>
          <w:color w:val="000000"/>
          <w:sz w:val="32"/>
          <w:szCs w:val="32"/>
        </w:rPr>
        <w:t>附件1</w:t>
      </w:r>
    </w:p>
    <w:p>
      <w:pPr>
        <w:spacing w:line="480" w:lineRule="exact"/>
        <w:jc w:val="center"/>
        <w:rPr>
          <w:rFonts w:hint="eastAsia" w:ascii="方正小标宋_GBK" w:hAnsi="宋体" w:eastAsia="方正小标宋_GBK"/>
          <w:color w:val="000000"/>
          <w:kern w:val="0"/>
          <w:sz w:val="36"/>
          <w:szCs w:val="36"/>
          <w:lang w:bidi="ar"/>
        </w:rPr>
      </w:pPr>
    </w:p>
    <w:p>
      <w:pPr>
        <w:spacing w:line="480" w:lineRule="exact"/>
        <w:jc w:val="center"/>
        <w:rPr>
          <w:rFonts w:ascii="方正小标宋_GBK" w:hAnsi="宋体" w:eastAsia="方正小标宋_GBK"/>
          <w:color w:val="000000"/>
          <w:kern w:val="0"/>
          <w:sz w:val="44"/>
          <w:szCs w:val="44"/>
          <w:lang w:bidi="ar"/>
        </w:rPr>
      </w:pPr>
      <w:r>
        <w:rPr>
          <w:rFonts w:hint="eastAsia" w:ascii="方正小标宋_GBK" w:hAnsi="宋体" w:eastAsia="方正小标宋_GBK"/>
          <w:color w:val="000000"/>
          <w:kern w:val="0"/>
          <w:sz w:val="44"/>
          <w:szCs w:val="44"/>
          <w:lang w:bidi="ar"/>
        </w:rPr>
        <w:t>重庆市中等职业学校首届学生乒乓球比赛报名表</w:t>
      </w:r>
    </w:p>
    <w:p>
      <w:pPr>
        <w:spacing w:line="480" w:lineRule="exact"/>
        <w:ind w:firstLine="1500" w:firstLineChars="500"/>
        <w:jc w:val="both"/>
        <w:rPr>
          <w:rFonts w:ascii="方正仿宋_GBK" w:hAnsi="宋体" w:eastAsia="方正仿宋_GBK"/>
          <w:color w:val="000000"/>
          <w:sz w:val="30"/>
          <w:szCs w:val="30"/>
          <w:u w:val="single"/>
        </w:rPr>
      </w:pPr>
      <w:r>
        <w:rPr>
          <w:rFonts w:hint="eastAsia" w:ascii="方正仿宋_GBK" w:hAnsi="宋体" w:eastAsia="方正仿宋_GBK"/>
          <w:color w:val="000000"/>
          <w:sz w:val="30"/>
          <w:szCs w:val="30"/>
        </w:rPr>
        <w:t>参赛单位（盖章）：</w:t>
      </w:r>
      <w:r>
        <w:rPr>
          <w:rFonts w:hint="eastAsia" w:ascii="方正仿宋_GBK" w:hAnsi="宋体" w:eastAsia="方正仿宋_GBK"/>
          <w:color w:val="000000"/>
          <w:sz w:val="30"/>
          <w:szCs w:val="30"/>
          <w:u w:val="single"/>
        </w:rPr>
        <w:t xml:space="preserve">          </w:t>
      </w:r>
      <w:r>
        <w:rPr>
          <w:rFonts w:ascii="方正仿宋_GBK" w:hAnsi="宋体" w:eastAsia="方正仿宋_GBK"/>
          <w:color w:val="000000"/>
          <w:sz w:val="30"/>
          <w:szCs w:val="30"/>
          <w:u w:val="single"/>
        </w:rPr>
        <w:t xml:space="preserve">       </w:t>
      </w:r>
      <w:r>
        <w:rPr>
          <w:rFonts w:hint="eastAsia" w:ascii="方正仿宋_GBK" w:hAnsi="宋体" w:eastAsia="方正仿宋_GBK"/>
          <w:color w:val="000000"/>
          <w:sz w:val="30"/>
          <w:szCs w:val="30"/>
          <w:u w:val="single"/>
        </w:rPr>
        <w:t xml:space="preserve">    </w:t>
      </w:r>
      <w:r>
        <w:rPr>
          <w:rFonts w:hint="eastAsia" w:ascii="方正仿宋_GBK" w:hAnsi="宋体" w:eastAsia="方正仿宋_GBK"/>
          <w:color w:val="000000"/>
          <w:sz w:val="30"/>
          <w:szCs w:val="30"/>
        </w:rPr>
        <w:t xml:space="preserve">   参赛组别：</w:t>
      </w:r>
      <w:r>
        <w:rPr>
          <w:rFonts w:hint="eastAsia" w:ascii="方正仿宋_GBK" w:hAnsi="宋体" w:eastAsia="方正仿宋_GBK"/>
          <w:color w:val="000000"/>
          <w:sz w:val="30"/>
          <w:szCs w:val="30"/>
          <w:u w:val="single"/>
        </w:rPr>
        <w:t xml:space="preserve"> </w:t>
      </w:r>
      <w:r>
        <w:rPr>
          <w:rFonts w:ascii="方正仿宋_GBK" w:hAnsi="宋体" w:eastAsia="方正仿宋_GBK"/>
          <w:color w:val="000000"/>
          <w:sz w:val="30"/>
          <w:szCs w:val="30"/>
          <w:u w:val="single"/>
        </w:rPr>
        <w:t xml:space="preserve">                    </w:t>
      </w:r>
    </w:p>
    <w:p>
      <w:pPr>
        <w:spacing w:line="480" w:lineRule="exact"/>
        <w:ind w:firstLine="1500" w:firstLineChars="500"/>
        <w:jc w:val="both"/>
        <w:rPr>
          <w:rFonts w:ascii="方正仿宋_GBK" w:hAnsi="宋体" w:eastAsia="方正仿宋_GBK"/>
          <w:color w:val="000000"/>
          <w:sz w:val="30"/>
          <w:szCs w:val="30"/>
          <w:u w:val="single"/>
        </w:rPr>
      </w:pPr>
      <w:bookmarkStart w:id="0" w:name="_GoBack"/>
      <w:bookmarkEnd w:id="0"/>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2789"/>
        <w:gridCol w:w="2790"/>
        <w:gridCol w:w="279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76"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序号</w:t>
            </w:r>
          </w:p>
        </w:tc>
        <w:tc>
          <w:tcPr>
            <w:tcW w:w="2789"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身份</w:t>
            </w:r>
          </w:p>
        </w:tc>
        <w:tc>
          <w:tcPr>
            <w:tcW w:w="2790"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姓名</w:t>
            </w:r>
          </w:p>
        </w:tc>
        <w:tc>
          <w:tcPr>
            <w:tcW w:w="2790"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联系方式</w:t>
            </w:r>
          </w:p>
        </w:tc>
        <w:tc>
          <w:tcPr>
            <w:tcW w:w="2790"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1</w:t>
            </w:r>
          </w:p>
        </w:tc>
        <w:tc>
          <w:tcPr>
            <w:tcW w:w="2789"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领队</w:t>
            </w:r>
          </w:p>
        </w:tc>
        <w:tc>
          <w:tcPr>
            <w:tcW w:w="2790" w:type="dxa"/>
          </w:tcPr>
          <w:p>
            <w:pPr>
              <w:spacing w:line="600" w:lineRule="exact"/>
              <w:jc w:val="both"/>
              <w:rPr>
                <w:rFonts w:ascii="方正黑体_GBK" w:hAnsi="宋体" w:eastAsia="方正黑体_GBK"/>
                <w:kern w:val="0"/>
                <w:sz w:val="28"/>
                <w:szCs w:val="28"/>
                <w:lang w:bidi="ar"/>
              </w:rPr>
            </w:pPr>
          </w:p>
        </w:tc>
        <w:tc>
          <w:tcPr>
            <w:tcW w:w="2790" w:type="dxa"/>
          </w:tcPr>
          <w:p>
            <w:pPr>
              <w:spacing w:line="600" w:lineRule="exact"/>
              <w:jc w:val="both"/>
              <w:rPr>
                <w:rFonts w:ascii="方正黑体_GBK" w:hAnsi="宋体" w:eastAsia="方正黑体_GBK"/>
                <w:kern w:val="0"/>
                <w:sz w:val="28"/>
                <w:szCs w:val="28"/>
                <w:lang w:bidi="ar"/>
              </w:rPr>
            </w:pPr>
          </w:p>
        </w:tc>
        <w:tc>
          <w:tcPr>
            <w:tcW w:w="2790" w:type="dxa"/>
          </w:tcPr>
          <w:p>
            <w:pPr>
              <w:spacing w:line="600" w:lineRule="exact"/>
              <w:jc w:val="both"/>
              <w:rPr>
                <w:rFonts w:ascii="方正黑体_GBK" w:hAnsi="宋体" w:eastAsia="方正黑体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2</w:t>
            </w:r>
          </w:p>
        </w:tc>
        <w:tc>
          <w:tcPr>
            <w:tcW w:w="2789"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教练1</w:t>
            </w:r>
          </w:p>
        </w:tc>
        <w:tc>
          <w:tcPr>
            <w:tcW w:w="2790" w:type="dxa"/>
          </w:tcPr>
          <w:p>
            <w:pPr>
              <w:spacing w:line="600" w:lineRule="exact"/>
              <w:jc w:val="both"/>
              <w:rPr>
                <w:rFonts w:ascii="方正黑体_GBK" w:hAnsi="宋体" w:eastAsia="方正黑体_GBK"/>
                <w:kern w:val="0"/>
                <w:sz w:val="28"/>
                <w:szCs w:val="28"/>
                <w:lang w:bidi="ar"/>
              </w:rPr>
            </w:pPr>
          </w:p>
        </w:tc>
        <w:tc>
          <w:tcPr>
            <w:tcW w:w="2790" w:type="dxa"/>
          </w:tcPr>
          <w:p>
            <w:pPr>
              <w:spacing w:line="600" w:lineRule="exact"/>
              <w:jc w:val="both"/>
              <w:rPr>
                <w:rFonts w:ascii="方正黑体_GBK" w:hAnsi="宋体" w:eastAsia="方正黑体_GBK"/>
                <w:kern w:val="0"/>
                <w:sz w:val="28"/>
                <w:szCs w:val="28"/>
                <w:lang w:bidi="ar"/>
              </w:rPr>
            </w:pPr>
          </w:p>
        </w:tc>
        <w:tc>
          <w:tcPr>
            <w:tcW w:w="2790" w:type="dxa"/>
          </w:tcPr>
          <w:p>
            <w:pPr>
              <w:spacing w:line="600" w:lineRule="exact"/>
              <w:jc w:val="both"/>
              <w:rPr>
                <w:rFonts w:ascii="方正黑体_GBK" w:hAnsi="宋体" w:eastAsia="方正黑体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3</w:t>
            </w:r>
          </w:p>
        </w:tc>
        <w:tc>
          <w:tcPr>
            <w:tcW w:w="2789"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教练2</w:t>
            </w:r>
          </w:p>
        </w:tc>
        <w:tc>
          <w:tcPr>
            <w:tcW w:w="2790" w:type="dxa"/>
          </w:tcPr>
          <w:p>
            <w:pPr>
              <w:spacing w:line="600" w:lineRule="exact"/>
              <w:jc w:val="both"/>
              <w:rPr>
                <w:rFonts w:ascii="方正黑体_GBK" w:hAnsi="宋体" w:eastAsia="方正黑体_GBK"/>
                <w:kern w:val="0"/>
                <w:sz w:val="28"/>
                <w:szCs w:val="28"/>
                <w:lang w:bidi="ar"/>
              </w:rPr>
            </w:pPr>
          </w:p>
        </w:tc>
        <w:tc>
          <w:tcPr>
            <w:tcW w:w="2790" w:type="dxa"/>
          </w:tcPr>
          <w:p>
            <w:pPr>
              <w:spacing w:line="600" w:lineRule="exact"/>
              <w:jc w:val="both"/>
              <w:rPr>
                <w:rFonts w:ascii="方正黑体_GBK" w:hAnsi="宋体" w:eastAsia="方正黑体_GBK"/>
                <w:kern w:val="0"/>
                <w:sz w:val="28"/>
                <w:szCs w:val="28"/>
                <w:lang w:bidi="ar"/>
              </w:rPr>
            </w:pPr>
          </w:p>
        </w:tc>
        <w:tc>
          <w:tcPr>
            <w:tcW w:w="2790" w:type="dxa"/>
          </w:tcPr>
          <w:p>
            <w:pPr>
              <w:spacing w:line="600" w:lineRule="exact"/>
              <w:jc w:val="both"/>
              <w:rPr>
                <w:rFonts w:ascii="方正黑体_GBK" w:hAnsi="宋体" w:eastAsia="方正黑体_GBK"/>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4</w:t>
            </w:r>
          </w:p>
        </w:tc>
        <w:tc>
          <w:tcPr>
            <w:tcW w:w="2789" w:type="dxa"/>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随队裁判员</w:t>
            </w:r>
          </w:p>
        </w:tc>
        <w:tc>
          <w:tcPr>
            <w:tcW w:w="2790" w:type="dxa"/>
          </w:tcPr>
          <w:p>
            <w:pPr>
              <w:spacing w:line="600" w:lineRule="exact"/>
              <w:jc w:val="both"/>
              <w:rPr>
                <w:rFonts w:ascii="方正黑体_GBK" w:hAnsi="宋体" w:eastAsia="方正黑体_GBK"/>
                <w:kern w:val="0"/>
                <w:sz w:val="28"/>
                <w:szCs w:val="28"/>
                <w:lang w:bidi="ar"/>
              </w:rPr>
            </w:pPr>
          </w:p>
        </w:tc>
        <w:tc>
          <w:tcPr>
            <w:tcW w:w="2790" w:type="dxa"/>
          </w:tcPr>
          <w:p>
            <w:pPr>
              <w:spacing w:line="600" w:lineRule="exact"/>
              <w:jc w:val="both"/>
              <w:rPr>
                <w:rFonts w:ascii="方正黑体_GBK" w:hAnsi="宋体" w:eastAsia="方正黑体_GBK"/>
                <w:kern w:val="0"/>
                <w:sz w:val="28"/>
                <w:szCs w:val="28"/>
                <w:lang w:bidi="ar"/>
              </w:rPr>
            </w:pPr>
          </w:p>
        </w:tc>
        <w:tc>
          <w:tcPr>
            <w:tcW w:w="2790" w:type="dxa"/>
          </w:tcPr>
          <w:p>
            <w:pPr>
              <w:spacing w:line="600" w:lineRule="exact"/>
              <w:jc w:val="both"/>
              <w:rPr>
                <w:rFonts w:ascii="方正黑体_GBK" w:hAnsi="宋体" w:eastAsia="方正黑体_GBK"/>
                <w:kern w:val="0"/>
                <w:sz w:val="28"/>
                <w:szCs w:val="28"/>
                <w:lang w:bidi="ar"/>
              </w:rPr>
            </w:pPr>
          </w:p>
        </w:tc>
      </w:tr>
    </w:tbl>
    <w:p>
      <w:pPr>
        <w:jc w:val="both"/>
      </w:pPr>
    </w:p>
    <w:tbl>
      <w:tblPr>
        <w:tblStyle w:val="11"/>
        <w:tblpPr w:leftFromText="180" w:rightFromText="180" w:vertAnchor="text" w:horzAnchor="page" w:tblpXSpec="center" w:tblpY="126"/>
        <w:tblOverlap w:val="never"/>
        <w:tblW w:w="13036" w:type="dxa"/>
        <w:tblInd w:w="0" w:type="dxa"/>
        <w:tblLayout w:type="fixed"/>
        <w:tblCellMar>
          <w:top w:w="0" w:type="dxa"/>
          <w:left w:w="0" w:type="dxa"/>
          <w:bottom w:w="0" w:type="dxa"/>
          <w:right w:w="0" w:type="dxa"/>
        </w:tblCellMar>
      </w:tblPr>
      <w:tblGrid>
        <w:gridCol w:w="729"/>
        <w:gridCol w:w="1645"/>
        <w:gridCol w:w="1590"/>
        <w:gridCol w:w="1560"/>
        <w:gridCol w:w="1134"/>
        <w:gridCol w:w="1134"/>
        <w:gridCol w:w="992"/>
        <w:gridCol w:w="4252"/>
      </w:tblGrid>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黑体_GBK" w:hAnsi="宋体" w:eastAsia="方正黑体_GBK"/>
                <w:color w:val="000000"/>
                <w:kern w:val="0"/>
                <w:sz w:val="28"/>
                <w:szCs w:val="28"/>
                <w:lang w:bidi="ar"/>
              </w:rPr>
            </w:pPr>
            <w:r>
              <w:rPr>
                <w:rFonts w:hint="eastAsia" w:ascii="方正黑体_GBK" w:hAnsi="宋体" w:eastAsia="方正黑体_GBK"/>
                <w:color w:val="000000"/>
                <w:kern w:val="0"/>
                <w:sz w:val="28"/>
                <w:szCs w:val="28"/>
                <w:lang w:bidi="ar"/>
              </w:rPr>
              <w:t>序号</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黑体_GBK" w:hAnsi="宋体" w:eastAsia="方正黑体_GBK"/>
                <w:color w:val="000000"/>
                <w:kern w:val="0"/>
                <w:sz w:val="28"/>
                <w:szCs w:val="28"/>
                <w:lang w:bidi="ar"/>
              </w:rPr>
            </w:pPr>
            <w:r>
              <w:rPr>
                <w:rFonts w:hint="eastAsia" w:ascii="方正黑体_GBK" w:hAnsi="宋体" w:eastAsia="方正黑体_GBK"/>
                <w:color w:val="000000"/>
                <w:kern w:val="0"/>
                <w:sz w:val="28"/>
                <w:szCs w:val="28"/>
                <w:lang w:bidi="ar"/>
              </w:rPr>
              <w:t>身份</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黑体_GBK" w:hAnsi="宋体" w:eastAsia="方正黑体_GBK"/>
                <w:color w:val="000000"/>
                <w:kern w:val="0"/>
                <w:sz w:val="28"/>
                <w:szCs w:val="28"/>
                <w:lang w:bidi="ar"/>
              </w:rPr>
            </w:pPr>
            <w:r>
              <w:rPr>
                <w:rFonts w:hint="eastAsia" w:ascii="方正黑体_GBK" w:hAnsi="宋体" w:eastAsia="方正黑体_GBK"/>
                <w:color w:val="000000"/>
                <w:kern w:val="0"/>
                <w:sz w:val="28"/>
                <w:szCs w:val="28"/>
                <w:lang w:bidi="ar"/>
              </w:rPr>
              <w:t>姓名</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黑体_GBK" w:hAnsi="宋体" w:eastAsia="方正黑体_GBK"/>
                <w:kern w:val="0"/>
                <w:sz w:val="28"/>
                <w:szCs w:val="28"/>
                <w:lang w:bidi="ar"/>
              </w:rPr>
            </w:pPr>
            <w:r>
              <w:rPr>
                <w:rFonts w:hint="eastAsia" w:ascii="方正黑体_GBK" w:hAnsi="宋体" w:eastAsia="方正黑体_GBK"/>
                <w:kern w:val="0"/>
                <w:sz w:val="28"/>
                <w:szCs w:val="28"/>
                <w:lang w:bidi="ar"/>
              </w:rPr>
              <w:t>班级</w:t>
            </w: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方正黑体_GBK" w:hAnsi="宋体" w:eastAsia="方正黑体_GBK"/>
                <w:color w:val="000000"/>
                <w:kern w:val="0"/>
                <w:sz w:val="28"/>
                <w:szCs w:val="28"/>
                <w:lang w:bidi="ar"/>
              </w:rPr>
            </w:pPr>
            <w:r>
              <w:rPr>
                <w:rFonts w:hint="eastAsia" w:ascii="方正黑体_GBK" w:hAnsi="宋体" w:eastAsia="方正黑体_GBK"/>
                <w:color w:val="000000"/>
                <w:kern w:val="0"/>
                <w:sz w:val="28"/>
                <w:szCs w:val="28"/>
                <w:lang w:bidi="ar"/>
              </w:rPr>
              <w:t>性别</w:t>
            </w: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方正黑体_GBK" w:hAnsi="宋体" w:eastAsia="方正黑体_GBK"/>
                <w:color w:val="000000"/>
                <w:kern w:val="0"/>
                <w:sz w:val="28"/>
                <w:szCs w:val="28"/>
                <w:lang w:bidi="ar"/>
              </w:rPr>
            </w:pPr>
            <w:r>
              <w:rPr>
                <w:rFonts w:hint="eastAsia" w:ascii="方正黑体_GBK" w:hAnsi="宋体" w:eastAsia="方正黑体_GBK"/>
                <w:color w:val="000000"/>
                <w:kern w:val="0"/>
                <w:sz w:val="28"/>
                <w:szCs w:val="28"/>
                <w:lang w:bidi="ar"/>
              </w:rPr>
              <w:t>团体</w:t>
            </w: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方正黑体_GBK" w:hAnsi="宋体" w:eastAsia="方正黑体_GBK"/>
                <w:color w:val="000000"/>
                <w:kern w:val="0"/>
                <w:sz w:val="28"/>
                <w:szCs w:val="28"/>
                <w:lang w:bidi="ar"/>
              </w:rPr>
            </w:pPr>
            <w:r>
              <w:rPr>
                <w:rFonts w:hint="eastAsia" w:ascii="方正黑体_GBK" w:hAnsi="宋体" w:eastAsia="方正黑体_GBK"/>
                <w:color w:val="000000"/>
                <w:kern w:val="0"/>
                <w:sz w:val="28"/>
                <w:szCs w:val="28"/>
                <w:lang w:bidi="ar"/>
              </w:rPr>
              <w:t>单项</w:t>
            </w: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黑体_GBK" w:hAnsi="宋体" w:eastAsia="方正黑体_GBK"/>
                <w:color w:val="000000"/>
                <w:kern w:val="0"/>
                <w:sz w:val="28"/>
                <w:szCs w:val="28"/>
                <w:lang w:bidi="ar"/>
              </w:rPr>
            </w:pPr>
            <w:r>
              <w:rPr>
                <w:rFonts w:hint="eastAsia" w:ascii="方正黑体_GBK" w:hAnsi="宋体" w:eastAsia="方正黑体_GBK"/>
                <w:color w:val="000000"/>
                <w:kern w:val="0"/>
                <w:sz w:val="28"/>
                <w:szCs w:val="28"/>
                <w:lang w:bidi="ar"/>
              </w:rPr>
              <w:t>学籍号</w:t>
            </w: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1</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2</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3</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4</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5</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6</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7</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8</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9</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r>
        <w:tblPrEx>
          <w:tblCellMar>
            <w:top w:w="0" w:type="dxa"/>
            <w:left w:w="0" w:type="dxa"/>
            <w:bottom w:w="0" w:type="dxa"/>
            <w:right w:w="0" w:type="dxa"/>
          </w:tblCellMar>
        </w:tblPrEx>
        <w:trPr>
          <w:trHeight w:val="737" w:hRule="exact"/>
        </w:trPr>
        <w:tc>
          <w:tcPr>
            <w:tcW w:w="7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ascii="方正仿宋_GBK" w:hAnsi="宋体" w:eastAsia="方正仿宋_GBK"/>
                <w:color w:val="000000"/>
                <w:kern w:val="0"/>
                <w:sz w:val="28"/>
                <w:szCs w:val="28"/>
                <w:lang w:bidi="ar"/>
              </w:rPr>
              <w:t>10</w:t>
            </w:r>
          </w:p>
        </w:tc>
        <w:tc>
          <w:tcPr>
            <w:tcW w:w="1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kern w:val="0"/>
                <w:sz w:val="28"/>
                <w:szCs w:val="28"/>
                <w:lang w:bidi="ar"/>
              </w:rPr>
            </w:pPr>
            <w:r>
              <w:rPr>
                <w:rFonts w:hint="eastAsia" w:ascii="方正仿宋_GBK" w:hAnsi="宋体" w:eastAsia="方正仿宋_GBK"/>
                <w:color w:val="000000"/>
                <w:kern w:val="0"/>
                <w:sz w:val="28"/>
                <w:szCs w:val="28"/>
                <w:lang w:bidi="ar"/>
              </w:rPr>
              <w:t>运动员</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方正仿宋_GBK" w:hAnsi="宋体" w:eastAsia="方正仿宋_GBK"/>
                <w:color w:val="000000"/>
                <w:sz w:val="28"/>
                <w:szCs w:val="28"/>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1134"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992" w:type="dxa"/>
            <w:tcBorders>
              <w:top w:val="single" w:color="000000" w:sz="4" w:space="0"/>
              <w:left w:val="single" w:color="000000" w:sz="4" w:space="0"/>
              <w:bottom w:val="single" w:color="000000" w:sz="4" w:space="0"/>
              <w:right w:val="single" w:color="000000" w:sz="4" w:space="0"/>
            </w:tcBorders>
          </w:tcPr>
          <w:p>
            <w:pPr>
              <w:spacing w:line="600" w:lineRule="exact"/>
              <w:jc w:val="both"/>
              <w:rPr>
                <w:rFonts w:ascii="宋体" w:hAnsi="宋体"/>
                <w:color w:val="000000"/>
                <w:sz w:val="28"/>
                <w:szCs w:val="28"/>
              </w:rPr>
            </w:pPr>
          </w:p>
        </w:tc>
        <w:tc>
          <w:tcPr>
            <w:tcW w:w="42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pPr>
              <w:spacing w:line="600" w:lineRule="exact"/>
              <w:jc w:val="both"/>
              <w:rPr>
                <w:rFonts w:ascii="宋体" w:hAnsi="宋体"/>
                <w:color w:val="000000"/>
                <w:sz w:val="28"/>
                <w:szCs w:val="28"/>
              </w:rPr>
            </w:pPr>
          </w:p>
        </w:tc>
      </w:tr>
    </w:tbl>
    <w:p>
      <w:pPr>
        <w:spacing w:line="480" w:lineRule="exact"/>
        <w:ind w:firstLine="643" w:firstLineChars="200"/>
        <w:jc w:val="both"/>
        <w:rPr>
          <w:rFonts w:ascii="方正仿宋_GBK" w:hAnsi="宋体" w:eastAsia="方正仿宋_GBK"/>
          <w:color w:val="000000"/>
          <w:sz w:val="32"/>
          <w:szCs w:val="32"/>
        </w:rPr>
        <w:sectPr>
          <w:pgSz w:w="16838" w:h="11906" w:orient="landscape"/>
          <w:pgMar w:top="1803" w:right="1440" w:bottom="1803" w:left="1440" w:header="851" w:footer="992" w:gutter="0"/>
          <w:cols w:space="0" w:num="1"/>
          <w:docGrid w:type="lines" w:linePitch="319" w:charSpace="0"/>
        </w:sectPr>
      </w:pPr>
      <w:r>
        <w:rPr>
          <w:rFonts w:hint="eastAsia" w:ascii="方正仿宋_GBK" w:hAnsi="宋体" w:eastAsia="方正仿宋_GBK"/>
          <w:b/>
          <w:color w:val="000000"/>
          <w:sz w:val="32"/>
          <w:szCs w:val="32"/>
        </w:rPr>
        <w:t>说明：</w:t>
      </w:r>
      <w:r>
        <w:rPr>
          <w:rFonts w:ascii="方正仿宋_GBK" w:hAnsi="宋体" w:eastAsia="方正仿宋_GBK"/>
          <w:color w:val="000000"/>
          <w:sz w:val="32"/>
          <w:szCs w:val="32"/>
        </w:rPr>
        <w:t>1.领队、教练、随队裁判填电话号码</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运动员填写学籍号。</w:t>
      </w:r>
      <w:r>
        <w:rPr>
          <w:rFonts w:hint="eastAsia" w:ascii="方正仿宋_GBK" w:hAnsi="宋体" w:eastAsia="方正仿宋_GBK"/>
          <w:color w:val="000000"/>
          <w:sz w:val="32"/>
          <w:szCs w:val="32"/>
        </w:rPr>
        <w:t>2</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运动员团体、单项处打“</w:t>
      </w:r>
      <w:r>
        <w:rPr>
          <w:rFonts w:hint="eastAsia" w:ascii="微软雅黑" w:hAnsi="微软雅黑" w:eastAsia="微软雅黑"/>
          <w:color w:val="000000"/>
          <w:sz w:val="32"/>
          <w:szCs w:val="32"/>
        </w:rPr>
        <w:t>√</w:t>
      </w:r>
      <w:r>
        <w:rPr>
          <w:rFonts w:hint="eastAsia" w:ascii="方正仿宋_GBK" w:hAnsi="宋体" w:eastAsia="方正仿宋_GBK"/>
          <w:color w:val="000000"/>
          <w:sz w:val="32"/>
          <w:szCs w:val="32"/>
        </w:rPr>
        <w:t>”选择</w:t>
      </w:r>
      <w:r>
        <w:rPr>
          <w:rFonts w:ascii="方正仿宋_GBK" w:hAnsi="宋体" w:eastAsia="方正仿宋_GBK"/>
          <w:color w:val="000000"/>
          <w:sz w:val="32"/>
          <w:szCs w:val="32"/>
        </w:rPr>
        <w:t>3.各参加单位报名表于2023年</w:t>
      </w:r>
      <w:r>
        <w:rPr>
          <w:rFonts w:hint="eastAsia" w:ascii="方正仿宋_GBK" w:hAnsi="宋体" w:eastAsia="方正仿宋_GBK"/>
          <w:color w:val="000000"/>
          <w:sz w:val="32"/>
          <w:szCs w:val="32"/>
        </w:rPr>
        <w:t>10</w:t>
      </w:r>
      <w:r>
        <w:rPr>
          <w:rFonts w:ascii="方正仿宋_GBK" w:hAnsi="宋体" w:eastAsia="方正仿宋_GBK"/>
          <w:color w:val="000000"/>
          <w:sz w:val="32"/>
          <w:szCs w:val="32"/>
        </w:rPr>
        <w:t>月</w:t>
      </w:r>
      <w:r>
        <w:rPr>
          <w:rFonts w:hint="eastAsia" w:ascii="方正仿宋_GBK" w:hAnsi="宋体" w:eastAsia="方正仿宋_GBK"/>
          <w:color w:val="000000"/>
          <w:sz w:val="32"/>
          <w:szCs w:val="32"/>
        </w:rPr>
        <w:t>17</w:t>
      </w:r>
      <w:r>
        <w:rPr>
          <w:rFonts w:ascii="方正仿宋_GBK" w:hAnsi="宋体" w:eastAsia="方正仿宋_GBK"/>
          <w:color w:val="000000"/>
          <w:sz w:val="32"/>
          <w:szCs w:val="32"/>
        </w:rPr>
        <w:t>日前发电子邮件到</w:t>
      </w:r>
      <w:r>
        <w:rPr>
          <w:rFonts w:hint="eastAsia" w:ascii="方正仿宋_GBK" w:hAnsi="宋体" w:eastAsia="方正仿宋_GBK"/>
          <w:color w:val="000000"/>
          <w:sz w:val="32"/>
          <w:szCs w:val="32"/>
        </w:rPr>
        <w:t>重庆市中等职业学校体育</w:t>
      </w:r>
      <w:r>
        <w:rPr>
          <w:rFonts w:hint="eastAsia" w:ascii="方正仿宋_GBK" w:hAnsi="宋体" w:eastAsia="方正仿宋_GBK"/>
          <w:sz w:val="32"/>
          <w:szCs w:val="32"/>
        </w:rPr>
        <w:t>协会邮箱</w:t>
      </w:r>
      <w:r>
        <w:rPr>
          <w:rFonts w:hint="eastAsia" w:ascii="方正仿宋_GBK" w:hAnsi="宋体" w:eastAsia="方正仿宋_GBK"/>
          <w:color w:val="000000"/>
          <w:sz w:val="32"/>
          <w:szCs w:val="32"/>
        </w:rPr>
        <w:t>（</w:t>
      </w:r>
      <w:r>
        <w:rPr>
          <w:rFonts w:ascii="方正仿宋_GBK" w:hAnsi="仿宋" w:eastAsia="方正仿宋_GBK"/>
          <w:sz w:val="32"/>
          <w:szCs w:val="32"/>
        </w:rPr>
        <w:t>cqzztx@163.com</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并电话确认。联系人：</w:t>
      </w:r>
      <w:r>
        <w:rPr>
          <w:rFonts w:hint="eastAsia" w:ascii="方正仿宋_GBK" w:hAnsi="宋体" w:eastAsia="方正仿宋_GBK"/>
          <w:sz w:val="32"/>
          <w:szCs w:val="32"/>
        </w:rPr>
        <w:t>何阔，</w:t>
      </w:r>
      <w:r>
        <w:rPr>
          <w:rFonts w:ascii="方正仿宋_GBK" w:hAnsi="宋体" w:eastAsia="方正仿宋_GBK"/>
          <w:sz w:val="32"/>
          <w:szCs w:val="32"/>
        </w:rPr>
        <w:t>15923288337</w:t>
      </w:r>
      <w:r>
        <w:rPr>
          <w:rFonts w:ascii="方正仿宋_GBK" w:hAnsi="宋体" w:eastAsia="方正仿宋_GBK"/>
          <w:color w:val="000000"/>
          <w:sz w:val="32"/>
          <w:szCs w:val="32"/>
        </w:rPr>
        <w:t>，逾期报名视为弃权；</w:t>
      </w:r>
      <w:r>
        <w:rPr>
          <w:rFonts w:hint="eastAsia" w:ascii="方正仿宋_GBK" w:hAnsi="仿宋" w:eastAsia="方正仿宋_GBK"/>
          <w:sz w:val="32"/>
          <w:szCs w:val="32"/>
        </w:rPr>
        <w:t>报名表发送时文件名需备注学校名称和参赛组别</w:t>
      </w:r>
      <w:r>
        <w:rPr>
          <w:rFonts w:ascii="方正仿宋_GBK" w:hAnsi="宋体" w:eastAsia="方正仿宋_GBK"/>
          <w:color w:val="000000"/>
          <w:sz w:val="32"/>
          <w:szCs w:val="32"/>
        </w:rPr>
        <w:t>一经报名不得更改。</w:t>
      </w:r>
    </w:p>
    <w:p>
      <w:pPr>
        <w:spacing w:line="480" w:lineRule="exact"/>
        <w:jc w:val="both"/>
        <w:rPr>
          <w:rFonts w:ascii="方正仿宋_GBK" w:hAnsi="宋体" w:eastAsia="方正仿宋_GBK"/>
          <w:color w:val="000000"/>
          <w:sz w:val="28"/>
          <w:szCs w:val="28"/>
        </w:rPr>
      </w:pPr>
      <w:r>
        <w:rPr>
          <w:rFonts w:hint="eastAsia" w:ascii="方正仿宋_GBK" w:hAnsi="宋体" w:eastAsia="方正仿宋_GBK"/>
          <w:color w:val="000000"/>
          <w:sz w:val="32"/>
          <w:szCs w:val="32"/>
        </w:rPr>
        <w:t>附件2</w:t>
      </w:r>
    </w:p>
    <w:p>
      <w:pPr>
        <w:spacing w:line="600" w:lineRule="exact"/>
        <w:jc w:val="center"/>
        <w:rPr>
          <w:rFonts w:ascii="方正小标宋_GBK" w:hAnsi="宋体" w:eastAsia="方正小标宋_GBK"/>
          <w:sz w:val="36"/>
          <w:szCs w:val="36"/>
        </w:rPr>
      </w:pPr>
      <w:r>
        <w:rPr>
          <w:rFonts w:hint="eastAsia" w:ascii="方正小标宋_GBK" w:hAnsi="宋体" w:eastAsia="方正小标宋_GBK"/>
          <w:sz w:val="36"/>
          <w:szCs w:val="36"/>
        </w:rPr>
        <w:t>重庆市中等职业学校</w:t>
      </w:r>
    </w:p>
    <w:p>
      <w:pPr>
        <w:spacing w:line="600" w:lineRule="exact"/>
        <w:jc w:val="center"/>
        <w:rPr>
          <w:rFonts w:ascii="方正小标宋_GBK" w:hAnsi="宋体" w:eastAsia="方正小标宋_GBK"/>
          <w:sz w:val="36"/>
          <w:szCs w:val="36"/>
        </w:rPr>
      </w:pPr>
      <w:r>
        <w:rPr>
          <w:rFonts w:hint="eastAsia" w:ascii="方正小标宋_GBK" w:hAnsi="宋体" w:eastAsia="方正小标宋_GBK"/>
          <w:sz w:val="36"/>
          <w:szCs w:val="36"/>
        </w:rPr>
        <w:t>首届学生乒乓球比赛参赛免责声明</w:t>
      </w:r>
    </w:p>
    <w:p>
      <w:pPr>
        <w:spacing w:line="600" w:lineRule="exact"/>
        <w:jc w:val="both"/>
        <w:rPr>
          <w:rFonts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kinsoku/>
        <w:wordWrap/>
        <w:overflowPunct/>
        <w:topLinePunct w:val="0"/>
        <w:autoSpaceDE/>
        <w:autoSpaceDN/>
        <w:bidi w:val="0"/>
        <w:spacing w:line="579" w:lineRule="exact"/>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重庆市中等职业学校首届学生乒乓球比赛组委会：</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我队自愿参加本次比赛。比赛中自觉服从大会所有规定和一切裁决；本队所有参赛运动员及其亲属对在连续而激烈的比赛中可能发生的危险已有充分的认识，并自愿参赛，同时所有参赛队员的健康状况能够承受本次比赛，并具备近期县级以上医院的体检证明书；赛前我队所有参赛运动员均已办理了人身意外伤害保险，因此，在比赛期间出现意外伤害、死亡及物品丢失等突发状况所造成的损失由保险公司和本队自行承担，主办方、承办方、协办方及其他运动队免责。</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lang w:val="en-US" w:eastAsia="zh-CN"/>
        </w:rPr>
        <w:t xml:space="preserve">     </w:t>
      </w:r>
      <w:r>
        <w:rPr>
          <w:rFonts w:hint="eastAsia" w:ascii="方正仿宋_GBK" w:hAnsi="宋体" w:eastAsia="方正仿宋_GBK" w:cs="宋体"/>
          <w:kern w:val="0"/>
          <w:sz w:val="32"/>
          <w:szCs w:val="32"/>
        </w:rPr>
        <w:t>代表队单位盖章：</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3840" w:firstLineChars="1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领队或教练员签字：</w:t>
      </w: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spacing w:line="579" w:lineRule="exact"/>
        <w:ind w:firstLine="3840" w:firstLineChars="1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签署日期：2023年   月   日</w:t>
      </w:r>
    </w:p>
    <w:p>
      <w:pPr>
        <w:spacing w:line="600" w:lineRule="exact"/>
        <w:jc w:val="both"/>
        <w:rPr>
          <w:rFonts w:ascii="方正仿宋_GBK" w:hAnsi="宋体" w:eastAsia="方正仿宋_GBK"/>
          <w:color w:val="000000"/>
          <w:sz w:val="32"/>
          <w:szCs w:val="32"/>
        </w:rPr>
      </w:pPr>
      <w:r>
        <w:rPr>
          <w:rFonts w:ascii="方正仿宋_GBK" w:hAnsi="宋体" w:eastAsia="方正仿宋_GBK"/>
          <w:color w:val="000000"/>
          <w:sz w:val="32"/>
          <w:szCs w:val="32"/>
        </w:rPr>
        <w:br w:type="page"/>
      </w:r>
      <w:r>
        <w:rPr>
          <w:rFonts w:hint="eastAsia" w:ascii="方正仿宋_GBK" w:hAnsi="宋体" w:eastAsia="方正仿宋_GBK"/>
          <w:color w:val="000000"/>
          <w:sz w:val="32"/>
          <w:szCs w:val="32"/>
        </w:rPr>
        <w:t>附件3</w:t>
      </w:r>
    </w:p>
    <w:p>
      <w:pPr>
        <w:spacing w:line="600" w:lineRule="exact"/>
        <w:jc w:val="both"/>
        <w:rPr>
          <w:rFonts w:hint="eastAsia" w:ascii="方正小标宋_GBK" w:hAnsi="仿宋" w:eastAsia="方正小标宋_GBK"/>
          <w:color w:val="000000"/>
          <w:sz w:val="44"/>
          <w:szCs w:val="44"/>
        </w:rPr>
      </w:pPr>
    </w:p>
    <w:p>
      <w:pPr>
        <w:spacing w:line="600" w:lineRule="exact"/>
        <w:jc w:val="center"/>
        <w:rPr>
          <w:rFonts w:ascii="方正小标宋_GBK" w:hAnsi="仿宋" w:eastAsia="方正小标宋_GBK"/>
          <w:color w:val="000000"/>
          <w:sz w:val="44"/>
          <w:szCs w:val="44"/>
        </w:rPr>
      </w:pPr>
      <w:r>
        <w:rPr>
          <w:rFonts w:hint="eastAsia" w:ascii="方正小标宋_GBK" w:hAnsi="仿宋" w:eastAsia="方正小标宋_GBK"/>
          <w:color w:val="000000"/>
          <w:sz w:val="44"/>
          <w:szCs w:val="44"/>
        </w:rPr>
        <w:t>重庆市中等职业学校首届学生乒乓球</w:t>
      </w:r>
      <w:r>
        <w:rPr>
          <w:rFonts w:hint="eastAsia" w:ascii="方正小标宋_GBK" w:hAnsi="仿宋" w:eastAsia="方正小标宋_GBK"/>
          <w:color w:val="000000"/>
          <w:sz w:val="44"/>
          <w:szCs w:val="44"/>
          <w:lang w:val="en-US" w:eastAsia="zh-CN"/>
        </w:rPr>
        <w:t>比赛</w:t>
      </w:r>
      <w:r>
        <w:rPr>
          <w:rFonts w:hint="eastAsia" w:ascii="方正小标宋_GBK" w:hAnsi="仿宋" w:eastAsia="方正小标宋_GBK"/>
          <w:color w:val="000000"/>
          <w:sz w:val="44"/>
          <w:szCs w:val="44"/>
        </w:rPr>
        <w:t>参赛</w:t>
      </w:r>
      <w:r>
        <w:rPr>
          <w:rFonts w:hint="eastAsia" w:ascii="方正小标宋_GBK" w:hAnsi="仿宋" w:eastAsia="方正小标宋_GBK"/>
          <w:color w:val="000000"/>
          <w:sz w:val="44"/>
          <w:szCs w:val="44"/>
        </w:rPr>
        <w:t>运动队（员）资格审查及赛风赛纪承诺书</w:t>
      </w:r>
    </w:p>
    <w:p>
      <w:pPr>
        <w:spacing w:line="600" w:lineRule="exact"/>
        <w:ind w:firstLine="5040" w:firstLineChars="1400"/>
        <w:jc w:val="both"/>
        <w:rPr>
          <w:rFonts w:ascii="方正仿宋_GBK" w:hAnsi="仿宋" w:eastAsia="方正仿宋_GBK"/>
          <w:color w:val="000000"/>
          <w:sz w:val="36"/>
          <w:szCs w:val="36"/>
        </w:rPr>
      </w:pPr>
    </w:p>
    <w:p>
      <w:pPr>
        <w:spacing w:after="100" w:afterAutospacing="1" w:line="600" w:lineRule="exact"/>
        <w:jc w:val="both"/>
        <w:rPr>
          <w:rFonts w:ascii="方正仿宋_GBK" w:hAnsi="仿宋" w:eastAsia="方正仿宋_GBK"/>
          <w:color w:val="000000"/>
          <w:sz w:val="32"/>
          <w:szCs w:val="32"/>
        </w:rPr>
      </w:pPr>
      <w:r>
        <w:rPr>
          <w:rFonts w:hint="eastAsia" w:ascii="方正仿宋_GBK" w:hAnsi="仿宋" w:eastAsia="方正仿宋_GBK"/>
          <w:color w:val="000000"/>
          <w:sz w:val="32"/>
          <w:szCs w:val="32"/>
          <w:u w:val="single"/>
        </w:rPr>
        <w:t xml:space="preserve">                       </w:t>
      </w:r>
      <w:r>
        <w:rPr>
          <w:rFonts w:ascii="方正仿宋_GBK" w:hAnsi="仿宋" w:eastAsia="方正仿宋_GBK"/>
          <w:color w:val="000000"/>
          <w:sz w:val="32"/>
          <w:szCs w:val="32"/>
        </w:rPr>
        <w:t>代表队郑重承诺：</w:t>
      </w:r>
    </w:p>
    <w:p>
      <w:pPr>
        <w:spacing w:line="600" w:lineRule="exact"/>
        <w:ind w:firstLine="640" w:firstLineChars="200"/>
        <w:jc w:val="both"/>
        <w:rPr>
          <w:rFonts w:ascii="方正仿宋_GBK" w:hAnsi="仿宋" w:eastAsia="方正仿宋_GBK"/>
          <w:color w:val="000000"/>
          <w:sz w:val="32"/>
          <w:szCs w:val="32"/>
        </w:rPr>
      </w:pPr>
      <w:r>
        <w:rPr>
          <w:rFonts w:hint="eastAsia" w:ascii="方正仿宋_GBK" w:hAnsi="仿宋" w:eastAsia="方正仿宋_GBK"/>
          <w:color w:val="000000"/>
          <w:sz w:val="32"/>
          <w:szCs w:val="32"/>
        </w:rPr>
        <w:t>我们严格按照《重庆市中等职业学校首届乒乓球</w:t>
      </w:r>
      <w:r>
        <w:rPr>
          <w:rFonts w:ascii="方正仿宋_GBK" w:hAnsi="仿宋" w:eastAsia="方正仿宋_GBK"/>
          <w:color w:val="000000"/>
          <w:sz w:val="32"/>
          <w:szCs w:val="32"/>
        </w:rPr>
        <w:t>比赛竞赛规程》要求，对所有报名参赛运动员进行了资格审查，确保所有报名参赛队员均为</w:t>
      </w:r>
      <w:r>
        <w:rPr>
          <w:rFonts w:hint="eastAsia" w:ascii="方正仿宋_GBK" w:hAnsi="仿宋" w:eastAsia="方正仿宋_GBK"/>
          <w:color w:val="000000"/>
          <w:sz w:val="32"/>
          <w:szCs w:val="32"/>
          <w:u w:val="single"/>
        </w:rPr>
        <w:t xml:space="preserve">                       </w:t>
      </w:r>
      <w:r>
        <w:rPr>
          <w:rFonts w:hint="eastAsia" w:ascii="方正仿宋_GBK" w:hAnsi="仿宋" w:eastAsia="方正仿宋_GBK"/>
          <w:color w:val="000000"/>
          <w:sz w:val="32"/>
          <w:szCs w:val="32"/>
        </w:rPr>
        <w:t>学校</w:t>
      </w:r>
      <w:r>
        <w:rPr>
          <w:rFonts w:ascii="方正仿宋_GBK" w:hAnsi="仿宋" w:eastAsia="方正仿宋_GBK"/>
          <w:color w:val="000000"/>
          <w:sz w:val="32"/>
          <w:szCs w:val="32"/>
        </w:rPr>
        <w:t>在读在籍学生。</w:t>
      </w:r>
    </w:p>
    <w:p>
      <w:pPr>
        <w:spacing w:line="600" w:lineRule="exact"/>
        <w:ind w:firstLine="640" w:firstLineChars="200"/>
        <w:jc w:val="both"/>
        <w:rPr>
          <w:rFonts w:ascii="方正仿宋_GBK" w:hAnsi="仿宋" w:eastAsia="方正仿宋_GBK"/>
          <w:color w:val="000000"/>
          <w:sz w:val="32"/>
          <w:szCs w:val="32"/>
        </w:rPr>
      </w:pPr>
      <w:r>
        <w:rPr>
          <w:rFonts w:hint="eastAsia" w:ascii="方正仿宋_GBK" w:hAnsi="仿宋" w:eastAsia="方正仿宋_GBK"/>
          <w:color w:val="000000"/>
          <w:sz w:val="32"/>
          <w:szCs w:val="32"/>
        </w:rPr>
        <w:t>赛前对代表队所有成员进行了思想教育、纪律教育、安全教育，均已承诺遵守体育道德、竞赛纪律、大会规定，比赛中弘扬赛场正气、发扬体育精神、展现良好风貌。</w:t>
      </w:r>
    </w:p>
    <w:p>
      <w:pPr>
        <w:spacing w:line="600" w:lineRule="exact"/>
        <w:ind w:firstLine="640" w:firstLineChars="200"/>
        <w:jc w:val="both"/>
        <w:rPr>
          <w:rFonts w:ascii="方正仿宋_GBK" w:hAnsi="仿宋" w:eastAsia="方正仿宋_GBK"/>
          <w:color w:val="000000"/>
          <w:sz w:val="32"/>
          <w:szCs w:val="32"/>
        </w:rPr>
      </w:pPr>
      <w:r>
        <w:rPr>
          <w:rFonts w:hint="eastAsia" w:ascii="方正仿宋_GBK" w:hAnsi="仿宋" w:eastAsia="方正仿宋_GBK"/>
          <w:color w:val="000000"/>
          <w:sz w:val="32"/>
          <w:szCs w:val="32"/>
        </w:rPr>
        <w:t>本人对以上两项工作落实情况负责，如有不实甘愿接受相关处罚。</w:t>
      </w:r>
    </w:p>
    <w:p>
      <w:pPr>
        <w:spacing w:line="600" w:lineRule="exact"/>
        <w:ind w:left="5918" w:leftChars="304" w:hanging="5280" w:hangingChars="1650"/>
        <w:jc w:val="both"/>
        <w:rPr>
          <w:rFonts w:hint="eastAsia" w:ascii="方正仿宋_GBK" w:hAnsi="仿宋" w:eastAsia="方正仿宋_GBK"/>
          <w:color w:val="000000"/>
          <w:sz w:val="32"/>
          <w:szCs w:val="32"/>
        </w:rPr>
      </w:pPr>
    </w:p>
    <w:p>
      <w:pPr>
        <w:spacing w:line="600" w:lineRule="exact"/>
        <w:ind w:left="5918" w:leftChars="304" w:hanging="5280" w:hangingChars="1650"/>
        <w:jc w:val="both"/>
        <w:rPr>
          <w:rFonts w:hint="eastAsia" w:ascii="方正仿宋_GBK" w:hAnsi="仿宋" w:eastAsia="方正仿宋_GBK"/>
          <w:color w:val="000000"/>
          <w:sz w:val="32"/>
          <w:szCs w:val="32"/>
        </w:rPr>
      </w:pPr>
    </w:p>
    <w:p>
      <w:pPr>
        <w:spacing w:line="600" w:lineRule="exact"/>
        <w:ind w:left="5918" w:leftChars="304" w:hanging="5280" w:hangingChars="1650"/>
        <w:jc w:val="both"/>
        <w:rPr>
          <w:rFonts w:ascii="方正仿宋_GBK" w:hAnsi="仿宋" w:eastAsia="方正仿宋_GBK"/>
          <w:color w:val="000000"/>
          <w:sz w:val="32"/>
          <w:szCs w:val="32"/>
        </w:rPr>
      </w:pPr>
      <w:r>
        <w:rPr>
          <w:rFonts w:hint="eastAsia" w:ascii="方正仿宋_GBK" w:hAnsi="仿宋" w:eastAsia="方正仿宋_GBK"/>
          <w:color w:val="000000"/>
          <w:sz w:val="32"/>
          <w:szCs w:val="32"/>
        </w:rPr>
        <w:t>领队（或教练员）（签字）：</w:t>
      </w:r>
      <w:r>
        <w:rPr>
          <w:rFonts w:ascii="方正仿宋_GBK" w:hAnsi="仿宋" w:eastAsia="方正仿宋_GBK"/>
          <w:color w:val="000000"/>
          <w:sz w:val="32"/>
          <w:szCs w:val="32"/>
        </w:rPr>
        <w:t xml:space="preserve">            职务：                            </w:t>
      </w:r>
    </w:p>
    <w:p>
      <w:pPr>
        <w:spacing w:line="600" w:lineRule="exact"/>
        <w:ind w:left="5918" w:leftChars="304" w:hanging="5280" w:hangingChars="1650"/>
        <w:jc w:val="both"/>
        <w:rPr>
          <w:rFonts w:ascii="方正仿宋_GBK" w:hAnsi="仿宋" w:eastAsia="方正仿宋_GBK"/>
          <w:color w:val="000000"/>
          <w:sz w:val="32"/>
          <w:szCs w:val="32"/>
        </w:rPr>
      </w:pPr>
    </w:p>
    <w:p>
      <w:pPr>
        <w:spacing w:line="600" w:lineRule="exact"/>
        <w:ind w:left="6065" w:leftChars="2888" w:firstLine="480" w:firstLineChars="150"/>
        <w:jc w:val="both"/>
        <w:rPr>
          <w:rFonts w:ascii="方正仿宋_GBK" w:hAnsi="华文仿宋" w:eastAsia="方正仿宋_GBK" w:cs="华文仿宋"/>
          <w:sz w:val="32"/>
          <w:szCs w:val="32"/>
        </w:rPr>
      </w:pPr>
      <w:r>
        <w:rPr>
          <w:rFonts w:hint="eastAsia" w:ascii="方正仿宋_GBK" w:hAnsi="仿宋" w:eastAsia="方正仿宋_GBK"/>
          <w:color w:val="000000"/>
          <w:sz w:val="32"/>
          <w:szCs w:val="32"/>
        </w:rPr>
        <w:t>2023</w:t>
      </w:r>
      <w:r>
        <w:rPr>
          <w:rFonts w:ascii="方正仿宋_GBK" w:hAnsi="仿宋" w:eastAsia="方正仿宋_GBK"/>
          <w:color w:val="000000"/>
          <w:sz w:val="32"/>
          <w:szCs w:val="32"/>
        </w:rPr>
        <w:t>年</w:t>
      </w:r>
      <w:r>
        <w:rPr>
          <w:rFonts w:hint="eastAsia" w:ascii="方正仿宋_GBK" w:hAnsi="仿宋" w:eastAsia="方正仿宋_GBK"/>
          <w:color w:val="000000"/>
          <w:sz w:val="32"/>
          <w:szCs w:val="32"/>
        </w:rPr>
        <w:t xml:space="preserve"> </w:t>
      </w:r>
      <w:r>
        <w:rPr>
          <w:rFonts w:ascii="方正仿宋_GBK" w:hAnsi="仿宋" w:eastAsia="方正仿宋_GBK"/>
          <w:color w:val="000000"/>
          <w:sz w:val="32"/>
          <w:szCs w:val="32"/>
        </w:rPr>
        <w:t xml:space="preserve"> 月 </w:t>
      </w:r>
      <w:r>
        <w:rPr>
          <w:rFonts w:hint="eastAsia" w:ascii="方正仿宋_GBK" w:hAnsi="仿宋" w:eastAsia="方正仿宋_GBK"/>
          <w:color w:val="000000"/>
          <w:sz w:val="32"/>
          <w:szCs w:val="32"/>
        </w:rPr>
        <w:t xml:space="preserve"> </w:t>
      </w:r>
      <w:r>
        <w:rPr>
          <w:rFonts w:ascii="方正仿宋_GBK" w:hAnsi="仿宋" w:eastAsia="方正仿宋_GBK"/>
          <w:color w:val="000000"/>
          <w:sz w:val="32"/>
          <w:szCs w:val="32"/>
        </w:rPr>
        <w:t>日</w:t>
      </w:r>
    </w:p>
    <w:p>
      <w:pPr>
        <w:spacing w:line="480" w:lineRule="exact"/>
        <w:ind w:firstLine="551" w:firstLineChars="196"/>
        <w:jc w:val="both"/>
        <w:rPr>
          <w:rFonts w:ascii="方正仿宋_GBK" w:hAnsi="宋体" w:eastAsia="方正仿宋_GBK"/>
          <w:b/>
          <w:color w:val="000000"/>
          <w:sz w:val="28"/>
          <w:szCs w:val="28"/>
        </w:rPr>
      </w:pPr>
    </w:p>
    <w:p>
      <w:pPr>
        <w:spacing w:line="480" w:lineRule="exact"/>
        <w:jc w:val="both"/>
        <w:rPr>
          <w:rFonts w:ascii="方正仿宋_GBK" w:hAnsi="华文仿宋" w:eastAsia="方正仿宋_GBK" w:cs="华文仿宋"/>
          <w:sz w:val="32"/>
          <w:szCs w:val="32"/>
        </w:rPr>
      </w:pPr>
    </w:p>
    <w:sectPr>
      <w:pgSz w:w="11906" w:h="16838"/>
      <w:pgMar w:top="1440" w:right="1531" w:bottom="1440" w:left="1531"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OTkxZDllNDg3MmYyYjEyOGExNDE3NTAzOGU3N2IifQ=="/>
  </w:docVars>
  <w:rsids>
    <w:rsidRoot w:val="00AB517A"/>
    <w:rsid w:val="000434A5"/>
    <w:rsid w:val="00084FFB"/>
    <w:rsid w:val="000971AF"/>
    <w:rsid w:val="000B1FDE"/>
    <w:rsid w:val="000E1D81"/>
    <w:rsid w:val="000E4401"/>
    <w:rsid w:val="00121A27"/>
    <w:rsid w:val="00130247"/>
    <w:rsid w:val="00154351"/>
    <w:rsid w:val="001577C9"/>
    <w:rsid w:val="001B0E14"/>
    <w:rsid w:val="001F2737"/>
    <w:rsid w:val="00237034"/>
    <w:rsid w:val="00240C15"/>
    <w:rsid w:val="00253A29"/>
    <w:rsid w:val="00255F2A"/>
    <w:rsid w:val="00273394"/>
    <w:rsid w:val="002855D8"/>
    <w:rsid w:val="002A0B97"/>
    <w:rsid w:val="002B4A17"/>
    <w:rsid w:val="002E7FB4"/>
    <w:rsid w:val="0038465E"/>
    <w:rsid w:val="00432A71"/>
    <w:rsid w:val="00454EE6"/>
    <w:rsid w:val="00474881"/>
    <w:rsid w:val="004849F7"/>
    <w:rsid w:val="004D01C7"/>
    <w:rsid w:val="004D71C3"/>
    <w:rsid w:val="004F3F39"/>
    <w:rsid w:val="00540278"/>
    <w:rsid w:val="00571F14"/>
    <w:rsid w:val="005A5D7A"/>
    <w:rsid w:val="006059DA"/>
    <w:rsid w:val="00632762"/>
    <w:rsid w:val="006450C7"/>
    <w:rsid w:val="00661B69"/>
    <w:rsid w:val="00670A6D"/>
    <w:rsid w:val="00693936"/>
    <w:rsid w:val="006A311C"/>
    <w:rsid w:val="006A5201"/>
    <w:rsid w:val="006D608C"/>
    <w:rsid w:val="006E2285"/>
    <w:rsid w:val="006F1CBD"/>
    <w:rsid w:val="007004A1"/>
    <w:rsid w:val="007346D0"/>
    <w:rsid w:val="0074291C"/>
    <w:rsid w:val="00844F4F"/>
    <w:rsid w:val="00887DC2"/>
    <w:rsid w:val="008A5574"/>
    <w:rsid w:val="008E72C3"/>
    <w:rsid w:val="00905D02"/>
    <w:rsid w:val="00934E2B"/>
    <w:rsid w:val="00944BDD"/>
    <w:rsid w:val="00973121"/>
    <w:rsid w:val="009C4821"/>
    <w:rsid w:val="00A36ACC"/>
    <w:rsid w:val="00A43681"/>
    <w:rsid w:val="00A440A4"/>
    <w:rsid w:val="00A54E00"/>
    <w:rsid w:val="00A92543"/>
    <w:rsid w:val="00AA1D02"/>
    <w:rsid w:val="00AA6C71"/>
    <w:rsid w:val="00AB517A"/>
    <w:rsid w:val="00AC234C"/>
    <w:rsid w:val="00AF20EB"/>
    <w:rsid w:val="00AF274C"/>
    <w:rsid w:val="00B7213F"/>
    <w:rsid w:val="00B82CC4"/>
    <w:rsid w:val="00B85FF1"/>
    <w:rsid w:val="00CF2237"/>
    <w:rsid w:val="00CF71C3"/>
    <w:rsid w:val="00D02DF9"/>
    <w:rsid w:val="00D1199D"/>
    <w:rsid w:val="00D443DC"/>
    <w:rsid w:val="00D97BF7"/>
    <w:rsid w:val="00DA42C2"/>
    <w:rsid w:val="00DB0B98"/>
    <w:rsid w:val="00E662EF"/>
    <w:rsid w:val="00F34C5B"/>
    <w:rsid w:val="00F905AD"/>
    <w:rsid w:val="01300157"/>
    <w:rsid w:val="05D41AB3"/>
    <w:rsid w:val="06231999"/>
    <w:rsid w:val="0688036F"/>
    <w:rsid w:val="069F7723"/>
    <w:rsid w:val="06CB27C8"/>
    <w:rsid w:val="08693972"/>
    <w:rsid w:val="08F459A7"/>
    <w:rsid w:val="091311EF"/>
    <w:rsid w:val="09834B5E"/>
    <w:rsid w:val="0B751C58"/>
    <w:rsid w:val="0D140ACC"/>
    <w:rsid w:val="0D7F791E"/>
    <w:rsid w:val="0D8F6FDD"/>
    <w:rsid w:val="0DC06EFF"/>
    <w:rsid w:val="0DD609BD"/>
    <w:rsid w:val="0E520E12"/>
    <w:rsid w:val="0E580DAE"/>
    <w:rsid w:val="0FCB1589"/>
    <w:rsid w:val="10914A10"/>
    <w:rsid w:val="119A1EA8"/>
    <w:rsid w:val="12537A5A"/>
    <w:rsid w:val="14085A29"/>
    <w:rsid w:val="14F878CA"/>
    <w:rsid w:val="15F66242"/>
    <w:rsid w:val="16267622"/>
    <w:rsid w:val="16C66B14"/>
    <w:rsid w:val="16F96480"/>
    <w:rsid w:val="171B497E"/>
    <w:rsid w:val="178344FD"/>
    <w:rsid w:val="18287432"/>
    <w:rsid w:val="182D0A1A"/>
    <w:rsid w:val="18526289"/>
    <w:rsid w:val="19461C80"/>
    <w:rsid w:val="1D061E52"/>
    <w:rsid w:val="1D09573F"/>
    <w:rsid w:val="1DC174AD"/>
    <w:rsid w:val="1DE06C29"/>
    <w:rsid w:val="1F5C48A0"/>
    <w:rsid w:val="20711916"/>
    <w:rsid w:val="20993D80"/>
    <w:rsid w:val="20DC458B"/>
    <w:rsid w:val="22CE4830"/>
    <w:rsid w:val="22E0466C"/>
    <w:rsid w:val="24C206F0"/>
    <w:rsid w:val="24C82223"/>
    <w:rsid w:val="27CE5C62"/>
    <w:rsid w:val="29AE464B"/>
    <w:rsid w:val="2C6C4E11"/>
    <w:rsid w:val="2C897FFC"/>
    <w:rsid w:val="2D7B07CB"/>
    <w:rsid w:val="2E9532B1"/>
    <w:rsid w:val="30B1017C"/>
    <w:rsid w:val="30CB6A7A"/>
    <w:rsid w:val="31896941"/>
    <w:rsid w:val="32637800"/>
    <w:rsid w:val="342F4523"/>
    <w:rsid w:val="344E2414"/>
    <w:rsid w:val="34830003"/>
    <w:rsid w:val="34F57B93"/>
    <w:rsid w:val="34F868D8"/>
    <w:rsid w:val="353D0DC1"/>
    <w:rsid w:val="358911F9"/>
    <w:rsid w:val="35A75ABE"/>
    <w:rsid w:val="35E7463B"/>
    <w:rsid w:val="362E4DEC"/>
    <w:rsid w:val="37BC2AB6"/>
    <w:rsid w:val="38735269"/>
    <w:rsid w:val="38EA2CDB"/>
    <w:rsid w:val="392E582C"/>
    <w:rsid w:val="39AB3575"/>
    <w:rsid w:val="39DE208E"/>
    <w:rsid w:val="39F62C2A"/>
    <w:rsid w:val="3BA1126C"/>
    <w:rsid w:val="3BBA661C"/>
    <w:rsid w:val="3C277297"/>
    <w:rsid w:val="3C9E18B1"/>
    <w:rsid w:val="3D257C7B"/>
    <w:rsid w:val="3D9423ED"/>
    <w:rsid w:val="3E9169E3"/>
    <w:rsid w:val="3EC6420F"/>
    <w:rsid w:val="41166430"/>
    <w:rsid w:val="41220B18"/>
    <w:rsid w:val="414D59F2"/>
    <w:rsid w:val="421C5A76"/>
    <w:rsid w:val="42334E0C"/>
    <w:rsid w:val="434C0379"/>
    <w:rsid w:val="45310607"/>
    <w:rsid w:val="46113E1F"/>
    <w:rsid w:val="485E7D72"/>
    <w:rsid w:val="487D0EEE"/>
    <w:rsid w:val="48D9796F"/>
    <w:rsid w:val="4A2F1EF0"/>
    <w:rsid w:val="4C922A5B"/>
    <w:rsid w:val="4D4139F0"/>
    <w:rsid w:val="4D9E3485"/>
    <w:rsid w:val="4ECA4795"/>
    <w:rsid w:val="4F934C0D"/>
    <w:rsid w:val="50F82751"/>
    <w:rsid w:val="5132674C"/>
    <w:rsid w:val="517466F0"/>
    <w:rsid w:val="51AE2E59"/>
    <w:rsid w:val="52884AAF"/>
    <w:rsid w:val="529633A5"/>
    <w:rsid w:val="52BB3545"/>
    <w:rsid w:val="531B4844"/>
    <w:rsid w:val="53866620"/>
    <w:rsid w:val="544C6788"/>
    <w:rsid w:val="54884B84"/>
    <w:rsid w:val="56295EA7"/>
    <w:rsid w:val="56BB0009"/>
    <w:rsid w:val="581D2618"/>
    <w:rsid w:val="58303AF9"/>
    <w:rsid w:val="589B188F"/>
    <w:rsid w:val="58A334DA"/>
    <w:rsid w:val="59B16994"/>
    <w:rsid w:val="59D025CD"/>
    <w:rsid w:val="5A775512"/>
    <w:rsid w:val="5B1F2FA3"/>
    <w:rsid w:val="5B8753EA"/>
    <w:rsid w:val="5CFD0D55"/>
    <w:rsid w:val="5D81631B"/>
    <w:rsid w:val="5D9B58D7"/>
    <w:rsid w:val="60471B32"/>
    <w:rsid w:val="6095488E"/>
    <w:rsid w:val="613C587B"/>
    <w:rsid w:val="623A0F78"/>
    <w:rsid w:val="62CC580E"/>
    <w:rsid w:val="63AA5032"/>
    <w:rsid w:val="64A87F20"/>
    <w:rsid w:val="657B6A89"/>
    <w:rsid w:val="661A659C"/>
    <w:rsid w:val="66572D46"/>
    <w:rsid w:val="67E15544"/>
    <w:rsid w:val="680B68CE"/>
    <w:rsid w:val="6840480D"/>
    <w:rsid w:val="686A2A49"/>
    <w:rsid w:val="68FB1AE6"/>
    <w:rsid w:val="6A236452"/>
    <w:rsid w:val="6A5D20E1"/>
    <w:rsid w:val="6B94207B"/>
    <w:rsid w:val="6BA10D59"/>
    <w:rsid w:val="6BF17DE7"/>
    <w:rsid w:val="6CB95B66"/>
    <w:rsid w:val="6DCF13B9"/>
    <w:rsid w:val="6DE2464F"/>
    <w:rsid w:val="6DF51B64"/>
    <w:rsid w:val="6E66321E"/>
    <w:rsid w:val="6EE538F0"/>
    <w:rsid w:val="6F641B63"/>
    <w:rsid w:val="6F704C48"/>
    <w:rsid w:val="70211D5E"/>
    <w:rsid w:val="70561CBC"/>
    <w:rsid w:val="72101A1A"/>
    <w:rsid w:val="724C0897"/>
    <w:rsid w:val="72DE7BE0"/>
    <w:rsid w:val="7312552B"/>
    <w:rsid w:val="7394114D"/>
    <w:rsid w:val="749F347F"/>
    <w:rsid w:val="75AE0BA2"/>
    <w:rsid w:val="762D6909"/>
    <w:rsid w:val="76B56465"/>
    <w:rsid w:val="77EC0144"/>
    <w:rsid w:val="784D4131"/>
    <w:rsid w:val="7A756663"/>
    <w:rsid w:val="7B081ED9"/>
    <w:rsid w:val="7C2C33D3"/>
    <w:rsid w:val="7FFF7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5"/>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rPr>
      <w:sz w:val="28"/>
    </w:rPr>
  </w:style>
  <w:style w:type="paragraph" w:styleId="8">
    <w:name w:val="footnote text"/>
    <w:basedOn w:val="1"/>
    <w:link w:val="22"/>
    <w:semiHidden/>
    <w:unhideWhenUsed/>
    <w:qFormat/>
    <w:uiPriority w:val="99"/>
    <w:pPr>
      <w:snapToGrid w:val="0"/>
      <w:jc w:val="left"/>
    </w:pPr>
    <w:rPr>
      <w:sz w:val="18"/>
      <w:szCs w:val="18"/>
    </w:rPr>
  </w:style>
  <w:style w:type="paragraph" w:styleId="9">
    <w:name w:val="toc 2"/>
    <w:basedOn w:val="1"/>
    <w:next w:val="1"/>
    <w:unhideWhenUsed/>
    <w:qFormat/>
    <w:uiPriority w:val="39"/>
    <w:pPr>
      <w:ind w:left="420" w:leftChars="200"/>
    </w:p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Emphasis"/>
    <w:basedOn w:val="13"/>
    <w:qFormat/>
    <w:uiPriority w:val="20"/>
    <w:rPr>
      <w:i/>
    </w:rPr>
  </w:style>
  <w:style w:type="character" w:styleId="16">
    <w:name w:val="Hyperlink"/>
    <w:basedOn w:val="13"/>
    <w:semiHidden/>
    <w:unhideWhenUsed/>
    <w:qFormat/>
    <w:uiPriority w:val="99"/>
    <w:rPr>
      <w:color w:val="0000FF"/>
      <w:u w:val="single"/>
    </w:rPr>
  </w:style>
  <w:style w:type="paragraph" w:customStyle="1" w:styleId="17">
    <w:name w:val="Heading2"/>
    <w:basedOn w:val="1"/>
    <w:next w:val="1"/>
    <w:qFormat/>
    <w:uiPriority w:val="0"/>
    <w:pPr>
      <w:keepNext/>
      <w:keepLines/>
      <w:spacing w:line="413" w:lineRule="auto"/>
      <w:textAlignment w:val="baseline"/>
    </w:pPr>
    <w:rPr>
      <w:rFonts w:ascii="Arial" w:hAnsi="Arial" w:eastAsia="黑体"/>
      <w:b/>
      <w:kern w:val="0"/>
      <w:szCs w:val="20"/>
    </w:rPr>
  </w:style>
  <w:style w:type="paragraph" w:customStyle="1" w:styleId="18">
    <w:name w:val="me1_div5_l_div2_div1_r_div1_p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TOC 标题1"/>
    <w:basedOn w:val="2"/>
    <w:next w:val="1"/>
    <w:unhideWhenUsed/>
    <w:qFormat/>
    <w:uiPriority w:val="39"/>
    <w:pPr>
      <w:widowControl/>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0">
    <w:name w:val="脚注文本1"/>
    <w:basedOn w:val="1"/>
    <w:next w:val="8"/>
    <w:link w:val="21"/>
    <w:semiHidden/>
    <w:unhideWhenUsed/>
    <w:qFormat/>
    <w:uiPriority w:val="99"/>
    <w:pPr>
      <w:widowControl/>
      <w:snapToGrid w:val="0"/>
      <w:jc w:val="left"/>
    </w:pPr>
    <w:rPr>
      <w:rFonts w:ascii="Times New Roman" w:hAnsi="Times New Roman" w:eastAsia="宋体" w:cs="Times New Roman"/>
      <w:kern w:val="0"/>
      <w:sz w:val="18"/>
      <w:szCs w:val="18"/>
    </w:rPr>
  </w:style>
  <w:style w:type="character" w:customStyle="1" w:styleId="21">
    <w:name w:val="脚注文本 字符"/>
    <w:basedOn w:val="13"/>
    <w:link w:val="20"/>
    <w:semiHidden/>
    <w:qFormat/>
    <w:uiPriority w:val="99"/>
    <w:rPr>
      <w:rFonts w:eastAsia="宋体"/>
      <w:sz w:val="18"/>
      <w:szCs w:val="18"/>
    </w:rPr>
  </w:style>
  <w:style w:type="character" w:customStyle="1" w:styleId="22">
    <w:name w:val="脚注文本 Char"/>
    <w:basedOn w:val="13"/>
    <w:link w:val="8"/>
    <w:semiHidden/>
    <w:uiPriority w:val="99"/>
    <w:rPr>
      <w:rFonts w:asciiTheme="minorHAnsi" w:hAnsiTheme="minorHAnsi" w:eastAsiaTheme="minorEastAsia" w:cstheme="minorBidi"/>
      <w:kern w:val="2"/>
      <w:sz w:val="18"/>
      <w:szCs w:val="18"/>
    </w:rPr>
  </w:style>
  <w:style w:type="paragraph" w:customStyle="1" w:styleId="23">
    <w:name w:val="列表段落1"/>
    <w:basedOn w:val="1"/>
    <w:qFormat/>
    <w:uiPriority w:val="0"/>
    <w:pPr>
      <w:ind w:firstLine="420" w:firstLineChars="200"/>
    </w:pPr>
    <w:rPr>
      <w:rFonts w:ascii="Times New Roman" w:hAnsi="Times New Roman" w:eastAsia="宋体" w:cs="Times New Roman"/>
    </w:rPr>
  </w:style>
  <w:style w:type="character" w:customStyle="1" w:styleId="24">
    <w:name w:val="页眉 Char"/>
    <w:basedOn w:val="13"/>
    <w:link w:val="6"/>
    <w:qFormat/>
    <w:uiPriority w:val="99"/>
    <w:rPr>
      <w:rFonts w:asciiTheme="minorHAnsi" w:hAnsiTheme="minorHAnsi" w:eastAsiaTheme="minorEastAsia" w:cstheme="minorBidi"/>
      <w:kern w:val="2"/>
      <w:sz w:val="18"/>
      <w:szCs w:val="18"/>
    </w:rPr>
  </w:style>
  <w:style w:type="character" w:customStyle="1" w:styleId="25">
    <w:name w:val="批注框文本 Char"/>
    <w:basedOn w:val="13"/>
    <w:link w:val="4"/>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556</Words>
  <Characters>3174</Characters>
  <Lines>26</Lines>
  <Paragraphs>7</Paragraphs>
  <TotalTime>10</TotalTime>
  <ScaleCrop>false</ScaleCrop>
  <LinksUpToDate>false</LinksUpToDate>
  <CharactersWithSpaces>3723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2023-09-10T08:01:00Z</dcterms:created>
  <dc:creator>admin</dc:creator>
  <cp:lastModifiedBy>尤物。</cp:lastModifiedBy>
  <cp:lastPrinted>2023-09-13T07:03:00Z</cp:lastPrinted>
  <dcterms:modified xsi:type="dcterms:W3CDTF">2023-10-09T00:35:56Z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KSOSaveFontToCloudKey">
    <vt:lpwstr>396903221_cloud</vt:lpwstr>
  </property>
  <property fmtid="{D5CDD505-2E9C-101B-9397-08002B2CF9AE}" pid="4" name="ICV">
    <vt:lpwstr>4DC94B41BD4C47F89C1E8662449184AB_13</vt:lpwstr>
  </property>
</Properties>
</file>