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Style w:val="6"/>
          <w:rFonts w:ascii="方正小标宋_GBK" w:hAnsi="宋体" w:eastAsia="方正小标宋_GBK"/>
          <w:sz w:val="44"/>
          <w:szCs w:val="44"/>
        </w:rPr>
      </w:pPr>
      <w:r>
        <w:rPr>
          <w:rStyle w:val="6"/>
          <w:rFonts w:ascii="方正小标宋_GBK" w:hAnsi="宋体" w:eastAsia="方正小标宋_GBK"/>
          <w:sz w:val="44"/>
          <w:szCs w:val="44"/>
        </w:rPr>
        <w:t>重庆市中等职业学校第三</w:t>
      </w:r>
      <w:r>
        <w:rPr>
          <w:rStyle w:val="6"/>
          <w:rFonts w:hint="eastAsia" w:ascii="方正小标宋_GBK" w:hAnsi="宋体" w:eastAsia="方正小标宋_GBK"/>
          <w:sz w:val="44"/>
          <w:szCs w:val="44"/>
        </w:rPr>
        <w:t>届</w:t>
      </w:r>
    </w:p>
    <w:p>
      <w:pPr>
        <w:spacing w:after="156" w:line="600" w:lineRule="exact"/>
        <w:jc w:val="center"/>
        <w:rPr>
          <w:rStyle w:val="6"/>
          <w:rFonts w:ascii="方正小标宋_GBK" w:hAnsi="宋体" w:eastAsia="方正小标宋_GBK"/>
          <w:sz w:val="44"/>
          <w:szCs w:val="44"/>
        </w:rPr>
      </w:pPr>
      <w:r>
        <w:rPr>
          <w:rStyle w:val="6"/>
          <w:rFonts w:ascii="方正小标宋_GBK" w:hAnsi="宋体" w:eastAsia="方正小标宋_GBK"/>
          <w:sz w:val="44"/>
          <w:szCs w:val="44"/>
        </w:rPr>
        <w:t>学生气排球比赛竞赛规程</w:t>
      </w:r>
    </w:p>
    <w:p>
      <w:pPr>
        <w:widowControl w:val="0"/>
        <w:spacing w:line="60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一、主办单位</w:t>
      </w:r>
    </w:p>
    <w:p>
      <w:pPr>
        <w:spacing w:line="600" w:lineRule="exact"/>
        <w:ind w:firstLine="640" w:firstLineChars="200"/>
        <w:jc w:val="left"/>
        <w:textAlignment w:val="auto"/>
        <w:rPr>
          <w:rFonts w:ascii="方正仿宋_GBK" w:hAnsi="仿宋" w:eastAsia="方正仿宋_GBK" w:cs="仿宋_GB2312"/>
          <w:kern w:val="0"/>
          <w:sz w:val="32"/>
          <w:szCs w:val="32"/>
        </w:rPr>
      </w:pPr>
      <w:r>
        <w:rPr>
          <w:rFonts w:hint="eastAsia" w:ascii="方正仿宋_GBK" w:hAnsi="仿宋" w:eastAsia="方正仿宋_GBK" w:cs="仿宋_GB2312"/>
          <w:kern w:val="0"/>
          <w:sz w:val="32"/>
          <w:szCs w:val="32"/>
        </w:rPr>
        <w:t>重庆市教育委员会</w:t>
      </w:r>
    </w:p>
    <w:p>
      <w:pPr>
        <w:spacing w:line="600" w:lineRule="exact"/>
        <w:ind w:firstLine="640" w:firstLineChars="200"/>
        <w:jc w:val="left"/>
        <w:textAlignment w:val="auto"/>
        <w:rPr>
          <w:rFonts w:ascii="方正仿宋_GBK" w:hAnsi="仿宋" w:eastAsia="方正仿宋_GBK" w:cs="仿宋_GB2312"/>
          <w:kern w:val="0"/>
          <w:sz w:val="32"/>
          <w:szCs w:val="32"/>
        </w:rPr>
      </w:pPr>
      <w:r>
        <w:rPr>
          <w:rFonts w:hint="eastAsia" w:ascii="方正仿宋_GBK" w:hAnsi="仿宋" w:eastAsia="方正仿宋_GBK" w:cs="仿宋_GB2312"/>
          <w:kern w:val="0"/>
          <w:sz w:val="32"/>
          <w:szCs w:val="32"/>
        </w:rPr>
        <w:t>重庆市体育局</w:t>
      </w:r>
    </w:p>
    <w:p>
      <w:pPr>
        <w:widowControl w:val="0"/>
        <w:spacing w:line="60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二、承办单位</w:t>
      </w:r>
    </w:p>
    <w:p>
      <w:pPr>
        <w:spacing w:line="600" w:lineRule="exact"/>
        <w:ind w:firstLine="640" w:firstLineChars="200"/>
        <w:rPr>
          <w:rStyle w:val="6"/>
          <w:rFonts w:ascii="仿宋" w:hAnsi="仿宋" w:eastAsia="仿宋"/>
          <w:sz w:val="32"/>
          <w:szCs w:val="32"/>
        </w:rPr>
      </w:pPr>
      <w:r>
        <w:rPr>
          <w:rStyle w:val="6"/>
          <w:rFonts w:ascii="仿宋" w:hAnsi="仿宋" w:eastAsia="仿宋"/>
          <w:sz w:val="32"/>
          <w:szCs w:val="32"/>
        </w:rPr>
        <w:t>重庆市江津区教育委员会</w:t>
      </w:r>
    </w:p>
    <w:p>
      <w:pPr>
        <w:spacing w:line="600" w:lineRule="exact"/>
        <w:ind w:firstLine="640" w:firstLineChars="200"/>
        <w:jc w:val="left"/>
        <w:textAlignment w:val="auto"/>
        <w:rPr>
          <w:rFonts w:ascii="方正仿宋_GBK" w:hAnsi="仿宋" w:eastAsia="方正仿宋_GBK" w:cs="仿宋_GB2312"/>
          <w:kern w:val="0"/>
          <w:sz w:val="32"/>
          <w:szCs w:val="32"/>
        </w:rPr>
      </w:pPr>
      <w:r>
        <w:rPr>
          <w:rFonts w:hint="eastAsia" w:ascii="方正仿宋_GBK" w:hAnsi="仿宋" w:eastAsia="方正仿宋_GBK" w:cs="仿宋_GB2312"/>
          <w:kern w:val="0"/>
          <w:sz w:val="32"/>
          <w:szCs w:val="32"/>
        </w:rPr>
        <w:t>重庆市中等职业学校体育协会</w:t>
      </w:r>
    </w:p>
    <w:p>
      <w:pPr>
        <w:spacing w:line="600" w:lineRule="exact"/>
        <w:ind w:firstLine="640" w:firstLineChars="200"/>
        <w:jc w:val="left"/>
        <w:textAlignment w:val="auto"/>
        <w:rPr>
          <w:rStyle w:val="6"/>
          <w:rFonts w:ascii="方正黑体_GBK" w:hAnsi="仿宋" w:eastAsia="方正黑体_GBK"/>
          <w:color w:val="000000"/>
          <w:sz w:val="32"/>
          <w:szCs w:val="32"/>
        </w:rPr>
      </w:pPr>
      <w:r>
        <w:rPr>
          <w:rFonts w:hint="eastAsia" w:ascii="方正仿宋_GBK" w:hAnsi="仿宋" w:eastAsia="方正仿宋_GBK" w:cs="仿宋_GB2312"/>
          <w:kern w:val="0"/>
          <w:sz w:val="32"/>
          <w:szCs w:val="32"/>
        </w:rPr>
        <w:t>重庆工商学校</w:t>
      </w:r>
    </w:p>
    <w:p>
      <w:pPr>
        <w:widowControl w:val="0"/>
        <w:spacing w:line="60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三</w:t>
      </w:r>
      <w:r>
        <w:rPr>
          <w:rFonts w:ascii="黑体" w:hAnsi="黑体" w:eastAsia="黑体" w:cs="仿宋_GB2312"/>
          <w:sz w:val="32"/>
          <w:szCs w:val="32"/>
        </w:rPr>
        <w:t>、协办单位</w:t>
      </w:r>
    </w:p>
    <w:p>
      <w:pPr>
        <w:spacing w:line="600" w:lineRule="exact"/>
        <w:ind w:left="642"/>
        <w:rPr>
          <w:rStyle w:val="6"/>
          <w:rFonts w:ascii="仿宋" w:hAnsi="仿宋" w:eastAsia="仿宋"/>
          <w:sz w:val="32"/>
          <w:szCs w:val="32"/>
        </w:rPr>
      </w:pPr>
      <w:r>
        <w:rPr>
          <w:rStyle w:val="6"/>
          <w:rFonts w:ascii="仿宋" w:hAnsi="仿宋" w:eastAsia="仿宋"/>
          <w:sz w:val="32"/>
          <w:szCs w:val="32"/>
        </w:rPr>
        <w:t>重庆市江津区体育活动中心</w:t>
      </w:r>
    </w:p>
    <w:p>
      <w:pPr>
        <w:widowControl w:val="0"/>
        <w:spacing w:line="60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四、</w:t>
      </w:r>
      <w:r>
        <w:rPr>
          <w:rFonts w:ascii="黑体" w:hAnsi="黑体" w:eastAsia="黑体" w:cs="仿宋_GB2312"/>
          <w:sz w:val="32"/>
          <w:szCs w:val="32"/>
        </w:rPr>
        <w:t>比赛日期和地点</w:t>
      </w:r>
    </w:p>
    <w:p>
      <w:pPr>
        <w:spacing w:line="600" w:lineRule="exact"/>
        <w:ind w:firstLine="640" w:firstLineChars="200"/>
        <w:jc w:val="left"/>
        <w:rPr>
          <w:rStyle w:val="6"/>
          <w:rFonts w:ascii="仿宋" w:hAnsi="仿宋" w:eastAsia="仿宋"/>
          <w:sz w:val="32"/>
          <w:szCs w:val="32"/>
        </w:rPr>
      </w:pPr>
      <w:r>
        <w:rPr>
          <w:rStyle w:val="6"/>
          <w:rFonts w:hint="eastAsia" w:ascii="仿宋" w:hAnsi="仿宋" w:eastAsia="仿宋"/>
          <w:sz w:val="32"/>
          <w:szCs w:val="32"/>
        </w:rPr>
        <w:t>时间：</w:t>
      </w:r>
      <w:r>
        <w:rPr>
          <w:rStyle w:val="6"/>
          <w:rFonts w:ascii="仿宋" w:hAnsi="仿宋" w:eastAsia="仿宋"/>
          <w:sz w:val="32"/>
          <w:szCs w:val="32"/>
        </w:rPr>
        <w:t>202</w:t>
      </w:r>
      <w:r>
        <w:rPr>
          <w:rStyle w:val="6"/>
          <w:rFonts w:hint="eastAsia" w:ascii="仿宋" w:hAnsi="仿宋" w:eastAsia="仿宋"/>
          <w:sz w:val="32"/>
          <w:szCs w:val="32"/>
        </w:rPr>
        <w:t>1</w:t>
      </w:r>
      <w:r>
        <w:rPr>
          <w:rStyle w:val="6"/>
          <w:rFonts w:ascii="仿宋" w:hAnsi="仿宋" w:eastAsia="仿宋"/>
          <w:sz w:val="32"/>
          <w:szCs w:val="32"/>
        </w:rPr>
        <w:t>年1</w:t>
      </w:r>
      <w:r>
        <w:rPr>
          <w:rStyle w:val="6"/>
          <w:rFonts w:hint="eastAsia" w:ascii="仿宋" w:hAnsi="仿宋" w:eastAsia="仿宋"/>
          <w:sz w:val="32"/>
          <w:szCs w:val="32"/>
        </w:rPr>
        <w:t>2</w:t>
      </w:r>
      <w:r>
        <w:rPr>
          <w:rStyle w:val="6"/>
          <w:rFonts w:ascii="仿宋" w:hAnsi="仿宋" w:eastAsia="仿宋"/>
          <w:sz w:val="32"/>
          <w:szCs w:val="32"/>
        </w:rPr>
        <w:t>月</w:t>
      </w:r>
      <w:r>
        <w:rPr>
          <w:rStyle w:val="6"/>
          <w:rFonts w:hint="eastAsia" w:ascii="仿宋" w:hAnsi="仿宋" w:eastAsia="仿宋"/>
          <w:sz w:val="32"/>
          <w:szCs w:val="32"/>
        </w:rPr>
        <w:t>23</w:t>
      </w:r>
      <w:r>
        <w:rPr>
          <w:rStyle w:val="6"/>
          <w:rFonts w:ascii="仿宋" w:hAnsi="仿宋" w:eastAsia="仿宋"/>
          <w:sz w:val="32"/>
          <w:szCs w:val="32"/>
        </w:rPr>
        <w:t>一</w:t>
      </w:r>
      <w:r>
        <w:rPr>
          <w:rStyle w:val="6"/>
          <w:rFonts w:hint="eastAsia" w:ascii="仿宋" w:hAnsi="仿宋" w:eastAsia="仿宋"/>
          <w:sz w:val="32"/>
          <w:szCs w:val="32"/>
        </w:rPr>
        <w:t>26</w:t>
      </w:r>
      <w:r>
        <w:rPr>
          <w:rStyle w:val="6"/>
          <w:rFonts w:ascii="仿宋" w:hAnsi="仿宋" w:eastAsia="仿宋"/>
          <w:sz w:val="32"/>
          <w:szCs w:val="32"/>
        </w:rPr>
        <w:t>日</w:t>
      </w:r>
    </w:p>
    <w:p>
      <w:pPr>
        <w:spacing w:line="600" w:lineRule="exact"/>
        <w:ind w:firstLine="640" w:firstLineChars="200"/>
        <w:jc w:val="left"/>
        <w:rPr>
          <w:rStyle w:val="6"/>
          <w:rFonts w:ascii="仿宋" w:hAnsi="仿宋" w:eastAsia="仿宋"/>
          <w:sz w:val="32"/>
          <w:szCs w:val="32"/>
        </w:rPr>
      </w:pPr>
      <w:r>
        <w:rPr>
          <w:rStyle w:val="6"/>
          <w:rFonts w:hint="eastAsia" w:ascii="仿宋" w:hAnsi="仿宋" w:eastAsia="仿宋"/>
          <w:sz w:val="32"/>
          <w:szCs w:val="32"/>
        </w:rPr>
        <w:t>地点：</w:t>
      </w:r>
      <w:r>
        <w:rPr>
          <w:rStyle w:val="6"/>
          <w:rFonts w:ascii="仿宋" w:hAnsi="仿宋" w:eastAsia="仿宋"/>
          <w:sz w:val="32"/>
          <w:szCs w:val="32"/>
        </w:rPr>
        <w:t>重庆市江津</w:t>
      </w:r>
      <w:r>
        <w:rPr>
          <w:rStyle w:val="6"/>
          <w:rFonts w:hint="eastAsia" w:ascii="仿宋" w:hAnsi="仿宋" w:eastAsia="仿宋"/>
          <w:sz w:val="32"/>
          <w:szCs w:val="32"/>
        </w:rPr>
        <w:t>区</w:t>
      </w:r>
      <w:r>
        <w:rPr>
          <w:rStyle w:val="6"/>
          <w:rFonts w:ascii="仿宋" w:hAnsi="仿宋" w:eastAsia="仿宋"/>
          <w:sz w:val="32"/>
          <w:szCs w:val="32"/>
        </w:rPr>
        <w:t>体育中心</w:t>
      </w:r>
    </w:p>
    <w:p>
      <w:pPr>
        <w:widowControl w:val="0"/>
        <w:spacing w:line="60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五、</w:t>
      </w:r>
      <w:r>
        <w:rPr>
          <w:rFonts w:ascii="黑体" w:hAnsi="黑体" w:eastAsia="黑体" w:cs="仿宋_GB2312"/>
          <w:sz w:val="32"/>
          <w:szCs w:val="32"/>
        </w:rPr>
        <w:t>参赛单位</w:t>
      </w:r>
    </w:p>
    <w:p>
      <w:pPr>
        <w:spacing w:line="600" w:lineRule="exact"/>
        <w:ind w:firstLine="640" w:firstLineChars="200"/>
        <w:jc w:val="left"/>
        <w:rPr>
          <w:rStyle w:val="6"/>
          <w:rFonts w:ascii="仿宋" w:hAnsi="仿宋" w:eastAsia="仿宋"/>
          <w:sz w:val="32"/>
          <w:szCs w:val="32"/>
        </w:rPr>
      </w:pPr>
      <w:r>
        <w:rPr>
          <w:rStyle w:val="6"/>
          <w:rFonts w:ascii="仿宋" w:hAnsi="仿宋" w:eastAsia="仿宋"/>
          <w:sz w:val="32"/>
          <w:szCs w:val="32"/>
        </w:rPr>
        <w:t>重庆市各中等职业学校</w:t>
      </w:r>
    </w:p>
    <w:p>
      <w:pPr>
        <w:numPr>
          <w:ilvl w:val="0"/>
          <w:numId w:val="1"/>
        </w:numPr>
        <w:spacing w:line="600" w:lineRule="exact"/>
        <w:rPr>
          <w:rStyle w:val="6"/>
          <w:rFonts w:ascii="方正黑体_GBK" w:hAnsi="仿宋" w:eastAsia="方正黑体_GBK"/>
          <w:sz w:val="32"/>
          <w:szCs w:val="32"/>
        </w:rPr>
      </w:pPr>
      <w:r>
        <w:rPr>
          <w:rStyle w:val="6"/>
          <w:rFonts w:ascii="方正黑体_GBK" w:hAnsi="仿宋" w:eastAsia="方正黑体_GBK"/>
          <w:sz w:val="32"/>
          <w:szCs w:val="32"/>
        </w:rPr>
        <w:t>参加办法</w:t>
      </w:r>
    </w:p>
    <w:p>
      <w:pPr>
        <w:spacing w:line="600" w:lineRule="exact"/>
        <w:ind w:firstLine="640" w:firstLineChars="200"/>
        <w:rPr>
          <w:rStyle w:val="6"/>
          <w:rFonts w:ascii="仿宋" w:hAnsi="仿宋" w:eastAsia="仿宋"/>
          <w:color w:val="000000"/>
          <w:sz w:val="32"/>
          <w:szCs w:val="32"/>
        </w:rPr>
      </w:pPr>
      <w:r>
        <w:rPr>
          <w:rStyle w:val="6"/>
          <w:rFonts w:ascii="方正黑体_GBK" w:hAnsi="仿宋" w:eastAsia="方正黑体_GBK"/>
          <w:sz w:val="32"/>
          <w:szCs w:val="32"/>
        </w:rPr>
        <w:t>（一）参赛资格：</w:t>
      </w:r>
      <w:r>
        <w:rPr>
          <w:rStyle w:val="6"/>
          <w:rFonts w:ascii="仿宋" w:hAnsi="仿宋" w:eastAsia="仿宋"/>
          <w:color w:val="000000"/>
          <w:sz w:val="32"/>
          <w:szCs w:val="32"/>
        </w:rPr>
        <w:t>具有重庆市中等职业学校正式学籍的在校学生，经校长审查同意。未取得重庆市中等职业学校正式学籍或双重学籍的运动员，不得参加比赛，一经查实，取消比赛成绩和参赛资格，没收该单位保证金，并予以通报批评。（</w:t>
      </w:r>
      <w:r>
        <w:rPr>
          <w:rStyle w:val="6"/>
          <w:rFonts w:ascii="仿宋" w:hAnsi="仿宋" w:eastAsia="仿宋"/>
          <w:kern w:val="0"/>
          <w:sz w:val="32"/>
          <w:szCs w:val="32"/>
        </w:rPr>
        <w:t>获得男、女前十六名的运动队，将进行运动员资格抽查，</w:t>
      </w:r>
      <w:r>
        <w:rPr>
          <w:rStyle w:val="6"/>
          <w:rFonts w:ascii="仿宋" w:hAnsi="仿宋" w:eastAsia="仿宋"/>
          <w:color w:val="000000"/>
          <w:sz w:val="32"/>
          <w:szCs w:val="32"/>
        </w:rPr>
        <w:t>请各参赛单位互相监督，欢迎举报，举报者需提交书面材料、并预交保证金1000元，举报内容经查证属实，退还保证金）。</w:t>
      </w:r>
    </w:p>
    <w:p>
      <w:pPr>
        <w:spacing w:line="600" w:lineRule="exact"/>
        <w:ind w:firstLine="640" w:firstLineChars="200"/>
        <w:rPr>
          <w:rStyle w:val="6"/>
          <w:rFonts w:ascii="方正黑体_GBK" w:hAnsi="仿宋" w:eastAsia="方正黑体_GBK"/>
          <w:sz w:val="32"/>
          <w:szCs w:val="32"/>
        </w:rPr>
      </w:pPr>
      <w:r>
        <w:rPr>
          <w:rStyle w:val="6"/>
          <w:rFonts w:ascii="方正黑体_GBK" w:hAnsi="仿宋" w:eastAsia="方正黑体_GBK"/>
          <w:sz w:val="32"/>
          <w:szCs w:val="32"/>
        </w:rPr>
        <w:t>（二）参赛条件：</w:t>
      </w:r>
    </w:p>
    <w:p>
      <w:pPr>
        <w:spacing w:line="600" w:lineRule="exact"/>
        <w:ind w:firstLine="640" w:firstLineChars="200"/>
        <w:rPr>
          <w:rStyle w:val="6"/>
          <w:rFonts w:ascii="仿宋" w:hAnsi="仿宋" w:eastAsia="仿宋"/>
          <w:color w:val="000000"/>
          <w:sz w:val="32"/>
          <w:szCs w:val="32"/>
        </w:rPr>
      </w:pPr>
      <w:r>
        <w:rPr>
          <w:rStyle w:val="6"/>
          <w:rFonts w:ascii="方正黑体_GBK" w:hAnsi="仿宋" w:eastAsia="方正黑体_GBK"/>
          <w:sz w:val="32"/>
          <w:szCs w:val="32"/>
        </w:rPr>
        <w:t>1.</w:t>
      </w:r>
      <w:r>
        <w:rPr>
          <w:rStyle w:val="6"/>
          <w:rFonts w:ascii="仿宋" w:hAnsi="仿宋" w:eastAsia="仿宋"/>
          <w:sz w:val="32"/>
          <w:szCs w:val="32"/>
        </w:rPr>
        <w:t>各参赛选手必须经校医务部门或医院检查身体健康并参加人身意外伤害保险者（报名表上学校盖章）</w:t>
      </w:r>
      <w:r>
        <w:rPr>
          <w:rStyle w:val="6"/>
          <w:rFonts w:ascii="仿宋" w:hAnsi="仿宋" w:eastAsia="仿宋"/>
          <w:color w:val="000000"/>
          <w:sz w:val="32"/>
          <w:szCs w:val="32"/>
        </w:rPr>
        <w:t>，均有资格参加比赛。</w:t>
      </w:r>
    </w:p>
    <w:p>
      <w:pPr>
        <w:spacing w:line="600" w:lineRule="exact"/>
        <w:ind w:firstLine="643" w:firstLineChars="200"/>
        <w:rPr>
          <w:rStyle w:val="6"/>
          <w:rFonts w:ascii="仿宋" w:hAnsi="仿宋" w:eastAsia="仿宋"/>
          <w:sz w:val="32"/>
          <w:szCs w:val="32"/>
        </w:rPr>
      </w:pPr>
      <w:r>
        <w:rPr>
          <w:rStyle w:val="6"/>
          <w:rFonts w:ascii="仿宋" w:hAnsi="仿宋" w:eastAsia="仿宋" w:cs="仿宋_GB2312"/>
          <w:b/>
          <w:bCs/>
          <w:sz w:val="32"/>
          <w:szCs w:val="32"/>
        </w:rPr>
        <w:t>2.</w:t>
      </w:r>
      <w:r>
        <w:rPr>
          <w:rStyle w:val="6"/>
          <w:rFonts w:ascii="仿宋" w:hAnsi="仿宋" w:eastAsia="仿宋"/>
          <w:sz w:val="32"/>
          <w:szCs w:val="32"/>
        </w:rPr>
        <w:t>不接受包含有来自境外返回、中高风险地区的运动员、教练员的运动队报名参赛。</w:t>
      </w:r>
    </w:p>
    <w:p>
      <w:pPr>
        <w:spacing w:line="600" w:lineRule="exact"/>
        <w:ind w:firstLine="643" w:firstLineChars="200"/>
        <w:rPr>
          <w:rStyle w:val="6"/>
          <w:rFonts w:ascii="仿宋" w:hAnsi="仿宋" w:eastAsia="仿宋"/>
          <w:sz w:val="32"/>
          <w:szCs w:val="32"/>
        </w:rPr>
      </w:pPr>
      <w:r>
        <w:rPr>
          <w:rStyle w:val="6"/>
          <w:rFonts w:ascii="仿宋" w:hAnsi="仿宋" w:eastAsia="仿宋" w:cs="仿宋_GB2312"/>
          <w:b/>
          <w:bCs/>
          <w:sz w:val="32"/>
          <w:szCs w:val="32"/>
        </w:rPr>
        <w:t>3.</w:t>
      </w:r>
      <w:r>
        <w:rPr>
          <w:rStyle w:val="6"/>
          <w:rFonts w:ascii="仿宋" w:hAnsi="仿宋" w:eastAsia="仿宋"/>
          <w:sz w:val="32"/>
          <w:szCs w:val="32"/>
        </w:rPr>
        <w:t>参赛代表队须自查运动员赛前14天健康轨迹和填报《新冠肺炎疫情防控承诺书》。</w:t>
      </w:r>
    </w:p>
    <w:p>
      <w:pPr>
        <w:spacing w:line="600" w:lineRule="exact"/>
        <w:ind w:firstLine="640" w:firstLineChars="200"/>
        <w:rPr>
          <w:rStyle w:val="6"/>
          <w:rFonts w:ascii="方正黑体_GBK" w:hAnsi="仿宋" w:eastAsia="方正黑体_GBK"/>
          <w:sz w:val="32"/>
          <w:szCs w:val="32"/>
        </w:rPr>
      </w:pPr>
      <w:r>
        <w:rPr>
          <w:rStyle w:val="6"/>
          <w:rFonts w:ascii="方正黑体_GBK" w:hAnsi="仿宋" w:eastAsia="方正黑体_GBK"/>
          <w:sz w:val="32"/>
          <w:szCs w:val="32"/>
        </w:rPr>
        <w:t>（三）报名要求：</w:t>
      </w:r>
    </w:p>
    <w:p>
      <w:pPr>
        <w:spacing w:line="600" w:lineRule="exact"/>
        <w:ind w:firstLine="640" w:firstLineChars="200"/>
        <w:rPr>
          <w:rStyle w:val="6"/>
          <w:rFonts w:ascii="仿宋" w:hAnsi="仿宋" w:eastAsia="仿宋"/>
          <w:spacing w:val="-10"/>
          <w:sz w:val="32"/>
          <w:szCs w:val="32"/>
        </w:rPr>
      </w:pPr>
      <w:r>
        <w:rPr>
          <w:rStyle w:val="6"/>
          <w:rFonts w:ascii="方正黑体_GBK" w:hAnsi="仿宋" w:eastAsia="方正黑体_GBK"/>
          <w:sz w:val="32"/>
          <w:szCs w:val="32"/>
        </w:rPr>
        <w:t>1.</w:t>
      </w:r>
      <w:r>
        <w:rPr>
          <w:rStyle w:val="6"/>
          <w:rFonts w:ascii="仿宋" w:hAnsi="仿宋" w:eastAsia="仿宋"/>
          <w:spacing w:val="-10"/>
          <w:sz w:val="32"/>
          <w:szCs w:val="32"/>
        </w:rPr>
        <w:t>参加单位可报领队1人；每队报教练员1人；男、女队报运动员各10人。</w:t>
      </w:r>
    </w:p>
    <w:p>
      <w:pPr>
        <w:spacing w:line="600" w:lineRule="exact"/>
        <w:ind w:firstLine="643" w:firstLineChars="200"/>
        <w:rPr>
          <w:rStyle w:val="6"/>
          <w:rFonts w:ascii="仿宋" w:hAnsi="仿宋" w:eastAsia="仿宋"/>
          <w:sz w:val="32"/>
          <w:szCs w:val="32"/>
        </w:rPr>
      </w:pPr>
      <w:r>
        <w:rPr>
          <w:rStyle w:val="6"/>
          <w:rFonts w:ascii="仿宋" w:hAnsi="仿宋" w:eastAsia="仿宋" w:cs="仿宋_GB2312"/>
          <w:b/>
          <w:bCs/>
          <w:sz w:val="32"/>
          <w:szCs w:val="32"/>
        </w:rPr>
        <w:t>2.</w:t>
      </w:r>
      <w:r>
        <w:rPr>
          <w:rStyle w:val="6"/>
          <w:rFonts w:ascii="仿宋" w:hAnsi="仿宋" w:eastAsia="仿宋"/>
          <w:sz w:val="32"/>
          <w:szCs w:val="32"/>
        </w:rPr>
        <w:t>参赛运动员必须持打印的重庆市中等职业学校学籍管理系统学生学籍档案表以及本人第二代身份证原件参加比赛。（各队的运动员资料集中装袋）</w:t>
      </w:r>
    </w:p>
    <w:p>
      <w:pPr>
        <w:numPr>
          <w:ilvl w:val="0"/>
          <w:numId w:val="1"/>
        </w:numPr>
        <w:spacing w:line="600" w:lineRule="exact"/>
        <w:rPr>
          <w:rStyle w:val="6"/>
          <w:rFonts w:ascii="方正黑体_GBK" w:hAnsi="仿宋" w:eastAsia="方正黑体_GBK"/>
          <w:sz w:val="32"/>
          <w:szCs w:val="32"/>
        </w:rPr>
      </w:pPr>
      <w:r>
        <w:rPr>
          <w:rStyle w:val="6"/>
          <w:rFonts w:ascii="方正黑体_GBK" w:hAnsi="仿宋" w:eastAsia="方正黑体_GBK"/>
          <w:sz w:val="32"/>
          <w:szCs w:val="32"/>
        </w:rPr>
        <w:t>竞赛办法</w:t>
      </w:r>
    </w:p>
    <w:p>
      <w:pPr>
        <w:spacing w:line="600" w:lineRule="exact"/>
        <w:ind w:firstLine="627" w:firstLineChars="196"/>
        <w:rPr>
          <w:rStyle w:val="6"/>
          <w:rFonts w:ascii="仿宋" w:hAnsi="仿宋" w:eastAsia="仿宋"/>
          <w:sz w:val="32"/>
          <w:szCs w:val="32"/>
        </w:rPr>
      </w:pPr>
      <w:r>
        <w:rPr>
          <w:rStyle w:val="6"/>
          <w:rFonts w:ascii="仿宋" w:hAnsi="仿宋" w:eastAsia="仿宋"/>
          <w:sz w:val="32"/>
          <w:szCs w:val="32"/>
        </w:rPr>
        <w:t>（一）根据报名情况确定比赛赛制。</w:t>
      </w:r>
    </w:p>
    <w:p>
      <w:pPr>
        <w:spacing w:line="600" w:lineRule="exact"/>
        <w:ind w:firstLine="627" w:firstLineChars="196"/>
        <w:rPr>
          <w:rStyle w:val="6"/>
          <w:rFonts w:ascii="仿宋" w:hAnsi="仿宋" w:eastAsia="仿宋"/>
          <w:sz w:val="32"/>
          <w:szCs w:val="32"/>
        </w:rPr>
      </w:pPr>
      <w:r>
        <w:rPr>
          <w:rStyle w:val="6"/>
          <w:rFonts w:ascii="仿宋" w:hAnsi="仿宋" w:eastAsia="仿宋"/>
          <w:sz w:val="32"/>
          <w:szCs w:val="32"/>
        </w:rPr>
        <w:t>（二）比赛参考执行2017-2020年由中国排球协会和中国老年人体育协会审定的《气排球竞赛规则》。</w:t>
      </w:r>
    </w:p>
    <w:p>
      <w:pPr>
        <w:spacing w:line="600" w:lineRule="exact"/>
        <w:ind w:firstLine="627" w:firstLineChars="196"/>
        <w:rPr>
          <w:rStyle w:val="6"/>
          <w:rFonts w:ascii="仿宋" w:hAnsi="仿宋" w:eastAsia="仿宋"/>
          <w:sz w:val="32"/>
          <w:szCs w:val="32"/>
        </w:rPr>
      </w:pPr>
      <w:r>
        <w:rPr>
          <w:rStyle w:val="6"/>
          <w:rFonts w:ascii="仿宋" w:hAnsi="仿宋" w:eastAsia="仿宋"/>
          <w:sz w:val="32"/>
          <w:szCs w:val="32"/>
        </w:rPr>
        <w:t>（三）每场比赛采用三局二胜制，前两局21分，20平后领先2分为胜。第三局为15分，14平后领先2分为胜。</w:t>
      </w:r>
    </w:p>
    <w:p>
      <w:pPr>
        <w:spacing w:line="600" w:lineRule="exact"/>
        <w:ind w:firstLine="627" w:firstLineChars="196"/>
        <w:rPr>
          <w:rStyle w:val="6"/>
          <w:rFonts w:ascii="仿宋" w:hAnsi="仿宋" w:eastAsia="仿宋"/>
          <w:sz w:val="32"/>
          <w:szCs w:val="32"/>
        </w:rPr>
      </w:pPr>
      <w:r>
        <w:rPr>
          <w:rStyle w:val="6"/>
          <w:rFonts w:ascii="仿宋" w:hAnsi="仿宋" w:eastAsia="仿宋"/>
          <w:sz w:val="32"/>
          <w:szCs w:val="32"/>
        </w:rPr>
        <w:t>（四）比赛要求各队服装整齐，上衣前后必须有明显号码，场上队长应贴有明显标志，精神面貌好，讲文明、讲礼貌、遵守大会纪律、强调安全，避免意外伤害事故发生。</w:t>
      </w:r>
    </w:p>
    <w:p>
      <w:pPr>
        <w:snapToGrid w:val="0"/>
        <w:spacing w:line="600" w:lineRule="exact"/>
        <w:ind w:firstLine="640" w:firstLineChars="200"/>
        <w:jc w:val="left"/>
        <w:rPr>
          <w:rStyle w:val="6"/>
          <w:rFonts w:ascii="仿宋" w:hAnsi="仿宋" w:eastAsia="仿宋"/>
          <w:color w:val="000000"/>
          <w:kern w:val="0"/>
          <w:sz w:val="32"/>
          <w:szCs w:val="32"/>
        </w:rPr>
      </w:pPr>
      <w:r>
        <w:rPr>
          <w:rStyle w:val="6"/>
          <w:rFonts w:ascii="仿宋" w:hAnsi="仿宋" w:eastAsia="仿宋"/>
          <w:color w:val="000000"/>
          <w:kern w:val="0"/>
          <w:sz w:val="32"/>
          <w:szCs w:val="32"/>
        </w:rPr>
        <w:t>（五）计分方法</w:t>
      </w:r>
    </w:p>
    <w:p>
      <w:pPr>
        <w:snapToGrid w:val="0"/>
        <w:spacing w:line="600" w:lineRule="exact"/>
        <w:ind w:firstLine="640" w:firstLineChars="200"/>
        <w:jc w:val="left"/>
        <w:rPr>
          <w:rStyle w:val="6"/>
          <w:rFonts w:ascii="仿宋" w:hAnsi="仿宋" w:eastAsia="仿宋"/>
          <w:sz w:val="32"/>
          <w:szCs w:val="32"/>
        </w:rPr>
      </w:pPr>
      <w:r>
        <w:rPr>
          <w:rStyle w:val="6"/>
          <w:rFonts w:ascii="仿宋" w:hAnsi="仿宋" w:eastAsia="仿宋"/>
          <w:color w:val="000000"/>
          <w:kern w:val="0"/>
          <w:sz w:val="32"/>
          <w:szCs w:val="32"/>
        </w:rPr>
        <w:t xml:space="preserve">1.胜一场得 2 分，负一场得 1 分，弃权得0分，积分多者名次列前；如遇两队或两队以上积分相等，则采用比较 C 值和 Z 值办法决定名次；如两个队 Z 值仍相等，则按他们之间胜负来决定名次，无胜负关系抽签决定次。 </w:t>
      </w:r>
    </w:p>
    <w:p>
      <w:pPr>
        <w:spacing w:line="600" w:lineRule="exact"/>
        <w:ind w:firstLine="627" w:firstLineChars="196"/>
        <w:rPr>
          <w:rStyle w:val="6"/>
          <w:rFonts w:ascii="仿宋" w:hAnsi="仿宋" w:eastAsia="仿宋"/>
          <w:sz w:val="32"/>
          <w:szCs w:val="32"/>
        </w:rPr>
      </w:pPr>
      <w:r>
        <w:rPr>
          <w:rStyle w:val="6"/>
          <w:rFonts w:ascii="仿宋" w:hAnsi="仿宋" w:eastAsia="仿宋"/>
          <w:sz w:val="32"/>
          <w:szCs w:val="32"/>
        </w:rPr>
        <w:t>2..比赛男子组网高2.1米，女子组网高1.9米，场地：12× 6米，比赛用球“金宝路”7006气排球。</w:t>
      </w:r>
    </w:p>
    <w:p>
      <w:pPr>
        <w:numPr>
          <w:ilvl w:val="0"/>
          <w:numId w:val="1"/>
        </w:numPr>
        <w:spacing w:line="600" w:lineRule="exact"/>
        <w:rPr>
          <w:rStyle w:val="6"/>
          <w:rFonts w:ascii="方正黑体_GBK" w:hAnsi="仿宋" w:eastAsia="方正黑体_GBK"/>
          <w:sz w:val="32"/>
          <w:szCs w:val="32"/>
        </w:rPr>
      </w:pPr>
      <w:r>
        <w:rPr>
          <w:rStyle w:val="6"/>
          <w:rFonts w:hint="eastAsia" w:ascii="方正黑体_GBK" w:hAnsi="仿宋" w:eastAsia="方正黑体_GBK"/>
          <w:sz w:val="32"/>
          <w:szCs w:val="32"/>
        </w:rPr>
        <w:t>录取名次与奖励</w:t>
      </w:r>
    </w:p>
    <w:p>
      <w:pPr>
        <w:widowControl w:val="0"/>
        <w:spacing w:line="600" w:lineRule="exact"/>
        <w:ind w:firstLine="640" w:firstLineChars="200"/>
        <w:textAlignment w:val="auto"/>
        <w:rPr>
          <w:rFonts w:ascii="方正仿宋_GBK" w:hAnsi="仿宋" w:eastAsia="方正仿宋_GBK" w:cs="仿宋_GB2312"/>
          <w:color w:val="000000"/>
          <w:sz w:val="32"/>
          <w:szCs w:val="32"/>
        </w:rPr>
      </w:pPr>
      <w:r>
        <w:rPr>
          <w:rFonts w:hint="eastAsia" w:ascii="方正仿宋_GBK" w:hAnsi="仿宋" w:eastAsia="方正仿宋_GBK" w:cs="仿宋_GB2312"/>
          <w:color w:val="000000"/>
          <w:sz w:val="32"/>
          <w:szCs w:val="32"/>
        </w:rPr>
        <w:t>（一）获得男、女前十六名的代表队，其中1-3名颁发“一等奖”奖牌，4-8名颁发“二等奖”奖牌，9-16名颁发“三等奖”奖牌，运动员颁发证书。</w:t>
      </w:r>
    </w:p>
    <w:p>
      <w:pPr>
        <w:widowControl w:val="0"/>
        <w:spacing w:line="600" w:lineRule="exact"/>
        <w:ind w:firstLine="640" w:firstLineChars="200"/>
        <w:textAlignment w:val="auto"/>
        <w:rPr>
          <w:rFonts w:ascii="方正仿宋_GBK" w:hAnsi="仿宋" w:eastAsia="方正仿宋_GBK" w:cs="仿宋_GB2312"/>
          <w:color w:val="000000"/>
          <w:sz w:val="32"/>
          <w:szCs w:val="32"/>
        </w:rPr>
      </w:pPr>
      <w:r>
        <w:rPr>
          <w:rFonts w:hint="eastAsia" w:ascii="方正仿宋_GBK" w:hAnsi="仿宋" w:eastAsia="方正仿宋_GBK" w:cs="仿宋_GB2312"/>
          <w:color w:val="000000"/>
          <w:sz w:val="32"/>
          <w:szCs w:val="32"/>
        </w:rPr>
        <w:t>（二）按6:1的比例评选体育道德风尚奖集体和个人，集体颁发奖牌，个人颁发奖证。</w:t>
      </w:r>
    </w:p>
    <w:p>
      <w:pPr>
        <w:widowControl w:val="0"/>
        <w:spacing w:line="600" w:lineRule="exact"/>
        <w:ind w:firstLine="640" w:firstLineChars="200"/>
        <w:textAlignment w:val="auto"/>
        <w:rPr>
          <w:rFonts w:ascii="方正仿宋_GBK" w:hAnsi="仿宋" w:eastAsia="方正仿宋_GBK" w:cs="仿宋_GB2312"/>
          <w:color w:val="000000"/>
          <w:sz w:val="32"/>
          <w:szCs w:val="32"/>
        </w:rPr>
      </w:pPr>
      <w:r>
        <w:rPr>
          <w:rFonts w:hint="eastAsia" w:ascii="方正仿宋_GBK" w:hAnsi="仿宋" w:eastAsia="方正仿宋_GBK" w:cs="仿宋_GB2312"/>
          <w:color w:val="000000"/>
          <w:sz w:val="32"/>
          <w:szCs w:val="32"/>
        </w:rPr>
        <w:t>（三）按5:1的比例评选优秀裁判员，颁发奖证；前16名代表队教练员，无违规违纪行为评为优秀教练员，颁发奖证。</w:t>
      </w:r>
    </w:p>
    <w:p>
      <w:pPr>
        <w:numPr>
          <w:ilvl w:val="0"/>
          <w:numId w:val="1"/>
        </w:numPr>
        <w:spacing w:line="600" w:lineRule="exact"/>
        <w:rPr>
          <w:rStyle w:val="6"/>
          <w:rFonts w:ascii="方正黑体_GBK" w:hAnsi="仿宋" w:eastAsia="方正黑体_GBK"/>
          <w:sz w:val="32"/>
          <w:szCs w:val="32"/>
        </w:rPr>
      </w:pPr>
      <w:r>
        <w:rPr>
          <w:rStyle w:val="6"/>
          <w:rFonts w:ascii="方正黑体_GBK" w:hAnsi="仿宋" w:eastAsia="方正黑体_GBK"/>
          <w:sz w:val="32"/>
          <w:szCs w:val="32"/>
        </w:rPr>
        <w:t>报名和报到</w:t>
      </w:r>
    </w:p>
    <w:p>
      <w:pPr>
        <w:spacing w:line="600" w:lineRule="exact"/>
        <w:ind w:firstLine="643" w:firstLineChars="200"/>
        <w:rPr>
          <w:rStyle w:val="6"/>
          <w:rFonts w:ascii="仿宋" w:hAnsi="仿宋" w:eastAsia="仿宋"/>
          <w:b/>
          <w:sz w:val="32"/>
          <w:szCs w:val="32"/>
        </w:rPr>
      </w:pPr>
      <w:r>
        <w:rPr>
          <w:rStyle w:val="6"/>
          <w:rFonts w:ascii="仿宋" w:hAnsi="仿宋" w:eastAsia="仿宋"/>
          <w:b/>
          <w:sz w:val="32"/>
          <w:szCs w:val="32"/>
        </w:rPr>
        <w:t>（一）报名</w:t>
      </w:r>
    </w:p>
    <w:p>
      <w:pPr>
        <w:spacing w:line="600" w:lineRule="exact"/>
        <w:ind w:left="69" w:leftChars="33" w:firstLine="640" w:firstLineChars="200"/>
        <w:rPr>
          <w:rStyle w:val="6"/>
          <w:rFonts w:ascii="仿宋" w:hAnsi="仿宋" w:eastAsia="仿宋"/>
          <w:kern w:val="0"/>
          <w:sz w:val="32"/>
          <w:szCs w:val="32"/>
        </w:rPr>
      </w:pPr>
      <w:r>
        <w:rPr>
          <w:rStyle w:val="6"/>
          <w:rFonts w:ascii="仿宋" w:hAnsi="仿宋" w:eastAsia="仿宋"/>
          <w:sz w:val="32"/>
          <w:szCs w:val="32"/>
        </w:rPr>
        <w:t>1.各参加单位报名表于2021年</w:t>
      </w:r>
      <w:r>
        <w:rPr>
          <w:rStyle w:val="6"/>
          <w:rFonts w:hint="eastAsia" w:ascii="仿宋" w:hAnsi="仿宋" w:eastAsia="仿宋"/>
          <w:sz w:val="32"/>
          <w:szCs w:val="32"/>
        </w:rPr>
        <w:t>12</w:t>
      </w:r>
      <w:r>
        <w:rPr>
          <w:rStyle w:val="6"/>
          <w:rFonts w:ascii="仿宋" w:hAnsi="仿宋" w:eastAsia="仿宋"/>
          <w:sz w:val="32"/>
          <w:szCs w:val="32"/>
        </w:rPr>
        <w:t>月</w:t>
      </w:r>
      <w:r>
        <w:rPr>
          <w:rStyle w:val="6"/>
          <w:rFonts w:hint="eastAsia" w:ascii="仿宋" w:hAnsi="仿宋" w:eastAsia="仿宋"/>
          <w:sz w:val="32"/>
          <w:szCs w:val="32"/>
        </w:rPr>
        <w:t>16</w:t>
      </w:r>
      <w:r>
        <w:rPr>
          <w:rStyle w:val="6"/>
          <w:rFonts w:ascii="仿宋" w:hAnsi="仿宋" w:eastAsia="仿宋"/>
          <w:sz w:val="32"/>
          <w:szCs w:val="32"/>
        </w:rPr>
        <w:t>日前发电子邮件到</w:t>
      </w:r>
      <w:r>
        <w:rPr>
          <w:rStyle w:val="6"/>
          <w:rFonts w:hint="eastAsia" w:ascii="仿宋" w:hAnsi="仿宋" w:eastAsia="仿宋"/>
          <w:sz w:val="32"/>
          <w:szCs w:val="32"/>
        </w:rPr>
        <w:t>（492189789@qq.com），并电话确认，联系人：罗益民</w:t>
      </w:r>
      <w:r>
        <w:rPr>
          <w:rStyle w:val="6"/>
          <w:rFonts w:ascii="仿宋" w:hAnsi="仿宋" w:eastAsia="仿宋"/>
          <w:sz w:val="32"/>
          <w:szCs w:val="32"/>
        </w:rPr>
        <w:t>13637721799</w:t>
      </w:r>
      <w:r>
        <w:rPr>
          <w:rStyle w:val="6"/>
          <w:rFonts w:hint="eastAsia" w:ascii="仿宋" w:hAnsi="仿宋" w:eastAsia="仿宋"/>
          <w:sz w:val="32"/>
          <w:szCs w:val="32"/>
        </w:rPr>
        <w:t>，</w:t>
      </w:r>
      <w:r>
        <w:rPr>
          <w:rStyle w:val="6"/>
          <w:rFonts w:ascii="仿宋" w:hAnsi="仿宋" w:eastAsia="仿宋"/>
          <w:sz w:val="32"/>
          <w:szCs w:val="32"/>
        </w:rPr>
        <w:t>逾期报名视为弃权</w:t>
      </w:r>
      <w:r>
        <w:rPr>
          <w:rStyle w:val="6"/>
          <w:rFonts w:hint="eastAsia" w:ascii="仿宋" w:hAnsi="仿宋" w:eastAsia="仿宋"/>
          <w:sz w:val="32"/>
          <w:szCs w:val="32"/>
        </w:rPr>
        <w:t>，</w:t>
      </w:r>
      <w:r>
        <w:rPr>
          <w:rStyle w:val="6"/>
          <w:rFonts w:ascii="仿宋" w:hAnsi="仿宋" w:eastAsia="仿宋"/>
          <w:kern w:val="0"/>
          <w:sz w:val="32"/>
          <w:szCs w:val="32"/>
        </w:rPr>
        <w:t>一经报名不得更改</w:t>
      </w:r>
      <w:r>
        <w:rPr>
          <w:rStyle w:val="6"/>
          <w:rFonts w:hint="eastAsia" w:ascii="仿宋" w:hAnsi="仿宋" w:eastAsia="仿宋"/>
          <w:kern w:val="0"/>
          <w:sz w:val="32"/>
          <w:szCs w:val="32"/>
        </w:rPr>
        <w:t>。</w:t>
      </w:r>
    </w:p>
    <w:p>
      <w:pPr>
        <w:spacing w:line="600" w:lineRule="exact"/>
        <w:ind w:left="69" w:leftChars="33" w:firstLine="640" w:firstLineChars="200"/>
        <w:rPr>
          <w:rStyle w:val="6"/>
          <w:rFonts w:ascii="仿宋" w:hAnsi="仿宋" w:eastAsia="仿宋"/>
          <w:sz w:val="32"/>
          <w:szCs w:val="32"/>
        </w:rPr>
      </w:pPr>
      <w:r>
        <w:rPr>
          <w:rStyle w:val="6"/>
          <w:rFonts w:ascii="仿宋" w:hAnsi="仿宋" w:eastAsia="仿宋"/>
          <w:sz w:val="32"/>
          <w:szCs w:val="32"/>
        </w:rPr>
        <w:t>2.</w:t>
      </w:r>
      <w:r>
        <w:rPr>
          <w:rStyle w:val="6"/>
          <w:rFonts w:ascii="仿宋" w:hAnsi="仿宋" w:eastAsia="仿宋"/>
          <w:color w:val="000000"/>
          <w:sz w:val="32"/>
          <w:szCs w:val="32"/>
        </w:rPr>
        <w:t>各参赛单位报随队裁判员一名（姓名、性别、联系方式，三级以上裁判员或上届执裁的均可），裁判员不按时参加学习，工作不到位者不予退还该队保证金，裁判员不得兼任领队、教练员。比赛期间各单位裁判员交通费、食宿费回原单位报销。</w:t>
      </w:r>
    </w:p>
    <w:p>
      <w:pPr>
        <w:spacing w:line="600" w:lineRule="exact"/>
        <w:ind w:left="643"/>
        <w:rPr>
          <w:rStyle w:val="6"/>
          <w:rFonts w:ascii="仿宋" w:hAnsi="仿宋" w:eastAsia="仿宋"/>
          <w:b/>
          <w:sz w:val="32"/>
          <w:szCs w:val="32"/>
        </w:rPr>
      </w:pPr>
      <w:r>
        <w:rPr>
          <w:rStyle w:val="6"/>
          <w:rFonts w:ascii="仿宋" w:hAnsi="仿宋" w:eastAsia="仿宋"/>
          <w:b/>
          <w:sz w:val="32"/>
          <w:szCs w:val="32"/>
        </w:rPr>
        <w:t>（二）报到</w:t>
      </w:r>
    </w:p>
    <w:p>
      <w:pPr>
        <w:spacing w:line="600" w:lineRule="exact"/>
        <w:ind w:firstLine="660"/>
        <w:rPr>
          <w:rStyle w:val="6"/>
          <w:rFonts w:ascii="仿宋" w:hAnsi="仿宋" w:eastAsia="仿宋"/>
          <w:sz w:val="32"/>
          <w:szCs w:val="32"/>
        </w:rPr>
      </w:pPr>
      <w:r>
        <w:rPr>
          <w:rStyle w:val="6"/>
          <w:rFonts w:ascii="仿宋" w:hAnsi="仿宋" w:eastAsia="仿宋"/>
          <w:sz w:val="32"/>
          <w:szCs w:val="32"/>
        </w:rPr>
        <w:t>1.裁判员于2021年</w:t>
      </w:r>
      <w:r>
        <w:rPr>
          <w:rStyle w:val="6"/>
          <w:rFonts w:hint="eastAsia" w:ascii="仿宋" w:hAnsi="仿宋" w:eastAsia="仿宋"/>
          <w:sz w:val="32"/>
          <w:szCs w:val="32"/>
        </w:rPr>
        <w:t>12</w:t>
      </w:r>
      <w:r>
        <w:rPr>
          <w:rStyle w:val="6"/>
          <w:rFonts w:ascii="仿宋" w:hAnsi="仿宋" w:eastAsia="仿宋"/>
          <w:sz w:val="32"/>
          <w:szCs w:val="32"/>
        </w:rPr>
        <w:t>月</w:t>
      </w:r>
      <w:r>
        <w:rPr>
          <w:rStyle w:val="6"/>
          <w:rFonts w:hint="eastAsia" w:ascii="仿宋" w:hAnsi="仿宋" w:eastAsia="仿宋"/>
          <w:sz w:val="32"/>
          <w:szCs w:val="32"/>
        </w:rPr>
        <w:t>23</w:t>
      </w:r>
      <w:r>
        <w:rPr>
          <w:rStyle w:val="6"/>
          <w:rFonts w:ascii="仿宋" w:hAnsi="仿宋" w:eastAsia="仿宋"/>
          <w:sz w:val="32"/>
          <w:szCs w:val="32"/>
        </w:rPr>
        <w:t>日上午12点前到</w:t>
      </w:r>
      <w:r>
        <w:rPr>
          <w:rStyle w:val="6"/>
          <w:rFonts w:hint="eastAsia" w:ascii="仿宋" w:hAnsi="仿宋" w:eastAsia="仿宋"/>
          <w:sz w:val="32"/>
          <w:szCs w:val="32"/>
        </w:rPr>
        <w:t>江津区</w:t>
      </w:r>
      <w:r>
        <w:rPr>
          <w:rStyle w:val="6"/>
          <w:rFonts w:ascii="仿宋" w:hAnsi="仿宋" w:eastAsia="仿宋"/>
          <w:sz w:val="32"/>
          <w:szCs w:val="32"/>
        </w:rPr>
        <w:t>体育中心报到，下午两点钟集中学习培训。本次比赛抽调的裁判员必须是参加过气排球裁判员培训并取得相应等级证书，裁判员必须按时参加培训，否则不予安排执裁。</w:t>
      </w:r>
    </w:p>
    <w:p>
      <w:pPr>
        <w:spacing w:line="600" w:lineRule="exact"/>
        <w:ind w:firstLine="660"/>
        <w:rPr>
          <w:rStyle w:val="6"/>
          <w:rFonts w:ascii="仿宋" w:hAnsi="仿宋" w:eastAsia="仿宋"/>
          <w:sz w:val="32"/>
          <w:szCs w:val="32"/>
        </w:rPr>
      </w:pPr>
      <w:r>
        <w:rPr>
          <w:rStyle w:val="6"/>
          <w:rFonts w:ascii="仿宋" w:hAnsi="仿宋" w:eastAsia="仿宋"/>
          <w:sz w:val="32"/>
          <w:szCs w:val="32"/>
        </w:rPr>
        <w:t>2.各参赛单位于202</w:t>
      </w:r>
      <w:r>
        <w:rPr>
          <w:rStyle w:val="6"/>
          <w:rFonts w:hint="eastAsia" w:ascii="仿宋" w:hAnsi="仿宋" w:eastAsia="仿宋"/>
          <w:sz w:val="32"/>
          <w:szCs w:val="32"/>
        </w:rPr>
        <w:t>1</w:t>
      </w:r>
      <w:r>
        <w:rPr>
          <w:rStyle w:val="6"/>
          <w:rFonts w:ascii="仿宋" w:hAnsi="仿宋" w:eastAsia="仿宋"/>
          <w:sz w:val="32"/>
          <w:szCs w:val="32"/>
        </w:rPr>
        <w:t>年1</w:t>
      </w:r>
      <w:r>
        <w:rPr>
          <w:rStyle w:val="6"/>
          <w:rFonts w:hint="eastAsia" w:ascii="仿宋" w:hAnsi="仿宋" w:eastAsia="仿宋"/>
          <w:sz w:val="32"/>
          <w:szCs w:val="32"/>
        </w:rPr>
        <w:t>2</w:t>
      </w:r>
      <w:r>
        <w:rPr>
          <w:rStyle w:val="6"/>
          <w:rFonts w:ascii="仿宋" w:hAnsi="仿宋" w:eastAsia="仿宋"/>
          <w:sz w:val="32"/>
          <w:szCs w:val="32"/>
        </w:rPr>
        <w:t>月</w:t>
      </w:r>
      <w:r>
        <w:rPr>
          <w:rStyle w:val="6"/>
          <w:rFonts w:hint="eastAsia" w:ascii="仿宋" w:hAnsi="仿宋" w:eastAsia="仿宋"/>
          <w:sz w:val="32"/>
          <w:szCs w:val="32"/>
        </w:rPr>
        <w:t>23</w:t>
      </w:r>
      <w:r>
        <w:rPr>
          <w:rStyle w:val="6"/>
          <w:rFonts w:ascii="仿宋" w:hAnsi="仿宋" w:eastAsia="仿宋"/>
          <w:sz w:val="32"/>
          <w:szCs w:val="32"/>
        </w:rPr>
        <w:t>日16：00前到</w:t>
      </w:r>
      <w:r>
        <w:rPr>
          <w:rStyle w:val="6"/>
          <w:rFonts w:hint="eastAsia" w:ascii="仿宋" w:hAnsi="仿宋" w:eastAsia="仿宋"/>
          <w:sz w:val="32"/>
          <w:szCs w:val="32"/>
        </w:rPr>
        <w:t>江津区</w:t>
      </w:r>
      <w:r>
        <w:rPr>
          <w:rStyle w:val="6"/>
          <w:rFonts w:ascii="仿宋" w:hAnsi="仿宋" w:eastAsia="仿宋"/>
          <w:sz w:val="32"/>
          <w:szCs w:val="32"/>
        </w:rPr>
        <w:t>体育中心大门口报到。下午16：00召开领队、教练员、裁判员联席会议。请各参赛单位领队、教练员、裁判员准时到会。</w:t>
      </w:r>
    </w:p>
    <w:p>
      <w:pPr>
        <w:spacing w:line="600" w:lineRule="exact"/>
        <w:ind w:left="69" w:leftChars="33" w:firstLine="640" w:firstLineChars="200"/>
        <w:rPr>
          <w:rStyle w:val="6"/>
          <w:rFonts w:ascii="仿宋" w:hAnsi="仿宋" w:eastAsia="仿宋"/>
          <w:sz w:val="32"/>
          <w:szCs w:val="32"/>
        </w:rPr>
      </w:pPr>
      <w:r>
        <w:rPr>
          <w:rStyle w:val="6"/>
          <w:rFonts w:ascii="仿宋" w:hAnsi="仿宋" w:eastAsia="仿宋"/>
          <w:sz w:val="32"/>
          <w:szCs w:val="32"/>
        </w:rPr>
        <w:t>3.各参加单位必须对运动员的健康状况负责，必须组织参赛运动员进行体检，并对参赛运动员购买人身意外伤害保险；并出具保单。</w:t>
      </w:r>
    </w:p>
    <w:p>
      <w:pPr>
        <w:spacing w:line="600" w:lineRule="exact"/>
        <w:ind w:left="69" w:leftChars="33" w:firstLine="640" w:firstLineChars="200"/>
        <w:rPr>
          <w:rStyle w:val="6"/>
          <w:rFonts w:ascii="仿宋" w:hAnsi="仿宋" w:eastAsia="仿宋"/>
          <w:sz w:val="32"/>
          <w:szCs w:val="32"/>
        </w:rPr>
      </w:pPr>
      <w:r>
        <w:rPr>
          <w:rStyle w:val="6"/>
          <w:rFonts w:ascii="仿宋" w:hAnsi="仿宋" w:eastAsia="仿宋"/>
          <w:sz w:val="32"/>
          <w:szCs w:val="32"/>
        </w:rPr>
        <w:t>4.报到时，各参赛单位应交各参赛单位安全预案、全体参赛运动员打印的重庆市中等职业学校学籍管理系统学生学籍档案表（加盖单位公章）、本人第二代身份证原件、报名表原件（加盖单位公章、主管校长签字和校医务室公章）（附件1）、参赛免责声明（附件2）、《新冠肺炎疫情防控承诺书》（附件3），</w:t>
      </w:r>
      <w:r>
        <w:rPr>
          <w:rStyle w:val="6"/>
          <w:rFonts w:ascii="仿宋" w:hAnsi="仿宋" w:eastAsia="仿宋" w:cs="仿宋_GB2312"/>
          <w:b/>
          <w:bCs/>
          <w:sz w:val="32"/>
          <w:szCs w:val="32"/>
        </w:rPr>
        <w:t>以上资料用文件袋以学校为单位装好，并在文件袋封面上写上学校名称及领队人员及联系方式，报到时交报到处。</w:t>
      </w:r>
    </w:p>
    <w:p>
      <w:pPr>
        <w:numPr>
          <w:ilvl w:val="0"/>
          <w:numId w:val="1"/>
        </w:numPr>
        <w:spacing w:line="600" w:lineRule="exact"/>
        <w:rPr>
          <w:rStyle w:val="6"/>
          <w:rFonts w:ascii="方正黑体_GBK" w:hAnsi="仿宋" w:eastAsia="方正黑体_GBK"/>
          <w:sz w:val="32"/>
          <w:szCs w:val="32"/>
        </w:rPr>
      </w:pPr>
      <w:r>
        <w:rPr>
          <w:rStyle w:val="6"/>
          <w:rFonts w:ascii="方正黑体_GBK" w:hAnsi="仿宋" w:eastAsia="方正黑体_GBK"/>
          <w:sz w:val="32"/>
          <w:szCs w:val="32"/>
        </w:rPr>
        <w:t>仲裁、裁判</w:t>
      </w:r>
    </w:p>
    <w:p>
      <w:pPr>
        <w:tabs>
          <w:tab w:val="center" w:pos="4153"/>
        </w:tabs>
        <w:spacing w:line="600" w:lineRule="exact"/>
        <w:ind w:firstLine="640" w:firstLineChars="200"/>
        <w:rPr>
          <w:rStyle w:val="6"/>
          <w:rFonts w:ascii="仿宋" w:hAnsi="仿宋" w:eastAsia="仿宋"/>
          <w:sz w:val="32"/>
          <w:szCs w:val="32"/>
        </w:rPr>
      </w:pPr>
      <w:r>
        <w:rPr>
          <w:rStyle w:val="6"/>
          <w:rFonts w:ascii="仿宋" w:hAnsi="仿宋" w:eastAsia="仿宋"/>
          <w:color w:val="000000"/>
          <w:sz w:val="32"/>
          <w:szCs w:val="32"/>
        </w:rPr>
        <w:t>1.</w:t>
      </w:r>
      <w:r>
        <w:rPr>
          <w:rStyle w:val="6"/>
          <w:rFonts w:ascii="仿宋" w:hAnsi="仿宋" w:eastAsia="仿宋"/>
          <w:sz w:val="32"/>
          <w:szCs w:val="32"/>
        </w:rPr>
        <w:t>仲裁、裁判长和技术官员由主办单位选派，人员组成和职责范围按《仲裁委员会条例》规定执行;</w:t>
      </w:r>
    </w:p>
    <w:p>
      <w:pPr>
        <w:spacing w:line="600" w:lineRule="exact"/>
        <w:ind w:firstLine="640" w:firstLineChars="200"/>
        <w:rPr>
          <w:rStyle w:val="6"/>
          <w:rFonts w:ascii="仿宋" w:hAnsi="仿宋" w:eastAsia="仿宋"/>
          <w:sz w:val="32"/>
          <w:szCs w:val="32"/>
        </w:rPr>
      </w:pPr>
      <w:r>
        <w:rPr>
          <w:rStyle w:val="6"/>
          <w:rFonts w:ascii="仿宋" w:hAnsi="仿宋" w:eastAsia="仿宋"/>
          <w:sz w:val="32"/>
          <w:szCs w:val="32"/>
        </w:rPr>
        <w:t>2.裁判员由主办单位协商选调。</w:t>
      </w:r>
    </w:p>
    <w:p>
      <w:pPr>
        <w:numPr>
          <w:ilvl w:val="0"/>
          <w:numId w:val="1"/>
        </w:numPr>
        <w:spacing w:line="600" w:lineRule="exact"/>
        <w:rPr>
          <w:rStyle w:val="6"/>
          <w:rFonts w:ascii="方正黑体_GBK" w:hAnsi="仿宋" w:eastAsia="方正黑体_GBK"/>
          <w:sz w:val="32"/>
          <w:szCs w:val="32"/>
        </w:rPr>
      </w:pPr>
      <w:r>
        <w:rPr>
          <w:rStyle w:val="6"/>
          <w:rFonts w:hint="eastAsia" w:ascii="方正黑体_GBK" w:hAnsi="仿宋" w:eastAsia="方正黑体_GBK"/>
          <w:sz w:val="32"/>
          <w:szCs w:val="32"/>
        </w:rPr>
        <w:t>疫情防控要求</w:t>
      </w:r>
    </w:p>
    <w:p>
      <w:pPr>
        <w:widowControl w:val="0"/>
        <w:spacing w:line="600" w:lineRule="exact"/>
        <w:ind w:firstLine="640" w:firstLineChars="200"/>
        <w:textAlignment w:val="auto"/>
        <w:rPr>
          <w:rFonts w:ascii="方正仿宋_GBK" w:hAnsi="仿宋" w:eastAsia="方正仿宋_GBK" w:cs="仿宋_GB2312"/>
          <w:sz w:val="32"/>
          <w:szCs w:val="32"/>
        </w:rPr>
      </w:pPr>
      <w:r>
        <w:rPr>
          <w:rFonts w:hint="eastAsia" w:ascii="方正仿宋_GBK" w:hAnsi="仿宋" w:eastAsia="方正仿宋_GBK" w:cs="仿宋_GB2312"/>
          <w:sz w:val="32"/>
          <w:szCs w:val="32"/>
        </w:rPr>
        <w:t>（一）各参赛学校要坚持将广大师生生命安全和身体健康放在首位，严格落实疫情防控工作各项要求。把疫情防控、健康教育、安全教育和体育教育有机结合起来，做好各代表队的组织管理工作。</w:t>
      </w:r>
    </w:p>
    <w:p>
      <w:pPr>
        <w:widowControl w:val="0"/>
        <w:spacing w:line="600" w:lineRule="exact"/>
        <w:ind w:firstLine="640" w:firstLineChars="200"/>
        <w:textAlignment w:val="auto"/>
        <w:rPr>
          <w:rFonts w:ascii="方正仿宋_GBK" w:hAnsi="仿宋" w:eastAsia="方正仿宋_GBK" w:cs="仿宋_GB2312"/>
          <w:sz w:val="32"/>
          <w:szCs w:val="32"/>
        </w:rPr>
      </w:pPr>
      <w:r>
        <w:rPr>
          <w:rFonts w:hint="eastAsia" w:ascii="方正仿宋_GBK" w:hAnsi="仿宋" w:eastAsia="方正仿宋_GBK" w:cs="仿宋_GB2312"/>
          <w:sz w:val="32"/>
          <w:szCs w:val="32"/>
        </w:rPr>
        <w:t>（二）承办单位要制定应急预案，加强应急演练，审慎稳妥组织赛事活动。</w:t>
      </w:r>
    </w:p>
    <w:p>
      <w:pPr>
        <w:widowControl w:val="0"/>
        <w:spacing w:line="600" w:lineRule="exact"/>
        <w:ind w:firstLine="640" w:firstLineChars="200"/>
        <w:textAlignment w:val="auto"/>
        <w:rPr>
          <w:rFonts w:ascii="方正仿宋_GBK" w:hAnsi="仿宋" w:eastAsia="方正仿宋_GBK" w:cs="仿宋_GB2312"/>
          <w:sz w:val="32"/>
          <w:szCs w:val="32"/>
        </w:rPr>
      </w:pPr>
      <w:r>
        <w:rPr>
          <w:rFonts w:hint="eastAsia" w:ascii="方正仿宋_GBK" w:hAnsi="仿宋" w:eastAsia="方正仿宋_GBK" w:cs="仿宋_GB2312"/>
          <w:sz w:val="32"/>
          <w:szCs w:val="32"/>
        </w:rPr>
        <w:t>（三）所有参赛的人员必须满足的条件：赛前14天之内未离开重庆市，且14天之内未接触重点疫区的人员。</w:t>
      </w:r>
    </w:p>
    <w:p>
      <w:pPr>
        <w:widowControl w:val="0"/>
        <w:spacing w:line="600" w:lineRule="exact"/>
        <w:ind w:firstLine="640" w:firstLineChars="200"/>
        <w:textAlignment w:val="auto"/>
        <w:rPr>
          <w:rFonts w:ascii="方正仿宋_GBK" w:hAnsi="仿宋" w:eastAsia="方正仿宋_GBK" w:cs="仿宋_GB2312"/>
          <w:sz w:val="32"/>
          <w:szCs w:val="32"/>
        </w:rPr>
      </w:pPr>
      <w:r>
        <w:rPr>
          <w:rFonts w:hint="eastAsia" w:ascii="方正仿宋_GBK" w:hAnsi="仿宋" w:eastAsia="方正仿宋_GBK" w:cs="仿宋_GB2312"/>
          <w:sz w:val="32"/>
          <w:szCs w:val="32"/>
        </w:rPr>
        <w:t>（四）各代表队要严格按照承办单位疫情防控方案参加各项活动，服从疫情防控管理要求。</w:t>
      </w:r>
    </w:p>
    <w:p>
      <w:pPr>
        <w:widowControl w:val="0"/>
        <w:spacing w:line="60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十二、其他</w:t>
      </w:r>
    </w:p>
    <w:p>
      <w:pPr>
        <w:widowControl w:val="0"/>
        <w:spacing w:line="600" w:lineRule="exact"/>
        <w:ind w:firstLine="640" w:firstLineChars="200"/>
        <w:textAlignment w:val="auto"/>
        <w:rPr>
          <w:rFonts w:ascii="方正仿宋_GBK" w:hAnsi="仿宋" w:eastAsia="方正仿宋_GBK" w:cs="仿宋_GB2312"/>
          <w:sz w:val="32"/>
          <w:szCs w:val="32"/>
        </w:rPr>
      </w:pPr>
      <w:r>
        <w:rPr>
          <w:rFonts w:hint="eastAsia" w:ascii="方正仿宋_GBK" w:hAnsi="仿宋" w:eastAsia="方正仿宋_GBK" w:cs="仿宋_GB2312"/>
          <w:sz w:val="32"/>
          <w:szCs w:val="32"/>
        </w:rPr>
        <w:t>（一）参赛队员食宿自理，差旅费用按照相关要求回原单位报销，学生食宿费标准每人每天200元。</w:t>
      </w:r>
    </w:p>
    <w:p>
      <w:pPr>
        <w:widowControl w:val="0"/>
        <w:spacing w:line="600" w:lineRule="exact"/>
        <w:ind w:firstLine="640" w:firstLineChars="200"/>
        <w:textAlignment w:val="auto"/>
        <w:rPr>
          <w:rFonts w:ascii="方正仿宋_GBK" w:hAnsi="仿宋" w:eastAsia="方正仿宋_GBK" w:cs="仿宋_GB2312"/>
          <w:sz w:val="32"/>
          <w:szCs w:val="32"/>
        </w:rPr>
      </w:pPr>
      <w:r>
        <w:rPr>
          <w:rFonts w:hint="eastAsia" w:ascii="方正仿宋_GBK" w:hAnsi="仿宋" w:eastAsia="方正仿宋_GBK" w:cs="仿宋_GB2312"/>
          <w:sz w:val="32"/>
          <w:szCs w:val="32"/>
        </w:rPr>
        <w:t>（二）为加强体育竞赛管理，杜绝学校体育竞赛中的违纪现象，真正做到公平竞争，确保比赛顺利进行，各参赛队报到时须缴纳“保证金”1000元。比赛期间未违反《重庆市学生体育竞赛纪律处罚规定（试行）》的运动队，“保证金”如数退还。</w:t>
      </w:r>
    </w:p>
    <w:p>
      <w:pPr>
        <w:widowControl w:val="0"/>
        <w:spacing w:line="600" w:lineRule="exact"/>
        <w:ind w:firstLine="640" w:firstLineChars="200"/>
        <w:textAlignment w:val="auto"/>
        <w:rPr>
          <w:rFonts w:ascii="方正仿宋_GBK" w:hAnsi="仿宋" w:eastAsia="方正仿宋_GBK" w:cs="仿宋_GB2312"/>
          <w:sz w:val="32"/>
          <w:szCs w:val="32"/>
        </w:rPr>
      </w:pPr>
      <w:r>
        <w:rPr>
          <w:rFonts w:hint="eastAsia" w:ascii="方正仿宋_GBK" w:hAnsi="仿宋" w:eastAsia="方正仿宋_GBK" w:cs="仿宋_GB2312"/>
          <w:sz w:val="32"/>
          <w:szCs w:val="32"/>
        </w:rPr>
        <w:t>（三）本《规程》的解释权、修改权属主办单位。</w:t>
      </w:r>
    </w:p>
    <w:p>
      <w:pPr>
        <w:widowControl w:val="0"/>
        <w:spacing w:line="600" w:lineRule="exact"/>
        <w:ind w:firstLine="640" w:firstLineChars="200"/>
        <w:textAlignment w:val="auto"/>
        <w:rPr>
          <w:rFonts w:ascii="方正仿宋_GBK" w:hAnsi="仿宋" w:eastAsia="方正仿宋_GBK" w:cs="仿宋_GB2312"/>
          <w:sz w:val="32"/>
          <w:szCs w:val="32"/>
        </w:rPr>
      </w:pPr>
      <w:r>
        <w:rPr>
          <w:rFonts w:hint="eastAsia" w:ascii="方正仿宋_GBK" w:hAnsi="仿宋" w:eastAsia="方正仿宋_GBK" w:cs="仿宋_GB2312"/>
          <w:sz w:val="32"/>
          <w:szCs w:val="32"/>
        </w:rPr>
        <w:t>（四）未尽事宜，另行通知。</w:t>
      </w:r>
    </w:p>
    <w:p>
      <w:pPr>
        <w:widowControl w:val="0"/>
        <w:spacing w:line="600" w:lineRule="exact"/>
        <w:ind w:firstLine="640" w:firstLineChars="200"/>
        <w:textAlignment w:val="auto"/>
        <w:rPr>
          <w:rFonts w:ascii="方正仿宋_GBK" w:hAnsi="仿宋" w:eastAsia="方正仿宋_GBK" w:cs="仿宋_GB2312"/>
          <w:sz w:val="32"/>
          <w:szCs w:val="32"/>
        </w:rPr>
      </w:pPr>
    </w:p>
    <w:p>
      <w:pPr>
        <w:widowControl w:val="0"/>
        <w:spacing w:line="600" w:lineRule="exact"/>
        <w:ind w:firstLine="640" w:firstLineChars="200"/>
        <w:textAlignment w:val="auto"/>
        <w:rPr>
          <w:rFonts w:ascii="方正仿宋_GBK" w:hAnsi="仿宋" w:eastAsia="方正仿宋_GBK" w:cs="仿宋_GB2312"/>
          <w:sz w:val="32"/>
          <w:szCs w:val="32"/>
        </w:rPr>
      </w:pPr>
      <w:r>
        <w:rPr>
          <w:rFonts w:hint="eastAsia" w:ascii="方正仿宋_GBK" w:hAnsi="仿宋" w:eastAsia="方正仿宋_GBK" w:cs="仿宋_GB2312"/>
          <w:sz w:val="32"/>
          <w:szCs w:val="32"/>
        </w:rPr>
        <w:t>附件：</w:t>
      </w:r>
      <w:r>
        <w:rPr>
          <w:rFonts w:ascii="方正仿宋_GBK" w:hAnsi="仿宋" w:eastAsia="方正仿宋_GBK" w:cs="仿宋_GB2312"/>
          <w:sz w:val="32"/>
          <w:szCs w:val="32"/>
        </w:rPr>
        <w:t>1.重庆市</w:t>
      </w:r>
      <w:r>
        <w:rPr>
          <w:rFonts w:hint="eastAsia" w:ascii="方正仿宋_GBK" w:hAnsi="仿宋" w:eastAsia="方正仿宋_GBK" w:cs="仿宋_GB2312"/>
          <w:sz w:val="32"/>
          <w:szCs w:val="32"/>
        </w:rPr>
        <w:t>中职学校第三届学生气排球比赛报名表</w:t>
      </w:r>
    </w:p>
    <w:p>
      <w:pPr>
        <w:widowControl w:val="0"/>
        <w:spacing w:line="600" w:lineRule="exact"/>
        <w:ind w:left="2078" w:leftChars="456" w:hanging="1120" w:hangingChars="350"/>
        <w:textAlignment w:val="auto"/>
        <w:rPr>
          <w:rFonts w:ascii="方正仿宋_GBK" w:hAnsi="仿宋" w:eastAsia="方正仿宋_GBK" w:cs="仿宋_GB2312"/>
          <w:sz w:val="32"/>
          <w:szCs w:val="32"/>
        </w:rPr>
      </w:pPr>
      <w:r>
        <w:rPr>
          <w:rFonts w:ascii="方正仿宋_GBK" w:hAnsi="仿宋" w:eastAsia="方正仿宋_GBK" w:cs="仿宋_GB2312"/>
          <w:sz w:val="32"/>
          <w:szCs w:val="32"/>
        </w:rPr>
        <w:t> </w:t>
      </w:r>
      <w:r>
        <w:rPr>
          <w:rFonts w:hint="eastAsia" w:ascii="方正仿宋_GBK" w:hAnsi="仿宋" w:eastAsia="方正仿宋_GBK" w:cs="仿宋_GB2312"/>
          <w:sz w:val="32"/>
          <w:szCs w:val="32"/>
          <w:lang w:val="en-US" w:eastAsia="zh-CN"/>
        </w:rPr>
        <w:t xml:space="preserve">  </w:t>
      </w:r>
      <w:r>
        <w:rPr>
          <w:rFonts w:ascii="方正仿宋_GBK" w:hAnsi="仿宋" w:eastAsia="方正仿宋_GBK" w:cs="仿宋_GB2312"/>
          <w:sz w:val="32"/>
          <w:szCs w:val="32"/>
        </w:rPr>
        <w:t> </w:t>
      </w:r>
      <w:r>
        <w:rPr>
          <w:rFonts w:hint="eastAsia" w:ascii="方正仿宋_GBK" w:hAnsi="仿宋" w:eastAsia="方正仿宋_GBK" w:cs="仿宋_GB2312"/>
          <w:sz w:val="32"/>
          <w:szCs w:val="32"/>
        </w:rPr>
        <w:t>2</w:t>
      </w:r>
      <w:r>
        <w:rPr>
          <w:rFonts w:ascii="方正仿宋_GBK" w:hAnsi="仿宋" w:eastAsia="方正仿宋_GBK" w:cs="仿宋_GB2312"/>
          <w:sz w:val="32"/>
          <w:szCs w:val="32"/>
        </w:rPr>
        <w:t>. 重庆市</w:t>
      </w:r>
      <w:r>
        <w:rPr>
          <w:rFonts w:hint="eastAsia" w:ascii="方正仿宋_GBK" w:hAnsi="仿宋" w:eastAsia="方正仿宋_GBK" w:cs="仿宋_GB2312"/>
          <w:sz w:val="32"/>
          <w:szCs w:val="32"/>
        </w:rPr>
        <w:t>中职学校第三届学生气排球比赛</w:t>
      </w:r>
      <w:r>
        <w:rPr>
          <w:rFonts w:ascii="方正仿宋_GBK" w:hAnsi="仿宋" w:eastAsia="方正仿宋_GBK" w:cs="仿宋_GB2312"/>
          <w:sz w:val="32"/>
          <w:szCs w:val="32"/>
        </w:rPr>
        <w:t>参赛免责声明</w:t>
      </w:r>
    </w:p>
    <w:p>
      <w:pPr>
        <w:widowControl w:val="0"/>
        <w:spacing w:line="600" w:lineRule="exact"/>
        <w:ind w:firstLine="960" w:firstLineChars="300"/>
        <w:textAlignment w:val="auto"/>
        <w:rPr>
          <w:rFonts w:ascii="方正仿宋_GBK" w:hAnsi="仿宋" w:eastAsia="方正仿宋_GBK" w:cs="仿宋_GB2312"/>
          <w:sz w:val="32"/>
          <w:szCs w:val="32"/>
        </w:rPr>
      </w:pPr>
      <w:r>
        <w:rPr>
          <w:rFonts w:hint="eastAsia" w:ascii="方正仿宋_GBK" w:hAnsi="仿宋" w:eastAsia="方正仿宋_GBK" w:cs="仿宋_GB2312"/>
          <w:sz w:val="32"/>
          <w:szCs w:val="32"/>
        </w:rPr>
        <w:t xml:space="preserve">    3.</w:t>
      </w:r>
      <w:r>
        <w:rPr>
          <w:rFonts w:hint="eastAsia" w:ascii="等线" w:hAnsi="等线" w:eastAsia="等线"/>
          <w:szCs w:val="22"/>
        </w:rPr>
        <w:t xml:space="preserve"> </w:t>
      </w:r>
      <w:r>
        <w:rPr>
          <w:rFonts w:hint="eastAsia" w:ascii="方正仿宋_GBK" w:hAnsi="仿宋" w:eastAsia="方正仿宋_GBK" w:cs="仿宋_GB2312"/>
          <w:sz w:val="32"/>
          <w:szCs w:val="32"/>
        </w:rPr>
        <w:t>新冠肺炎疫情防控承诺书</w:t>
      </w:r>
    </w:p>
    <w:p>
      <w:pPr>
        <w:widowControl w:val="0"/>
        <w:spacing w:line="600" w:lineRule="exact"/>
        <w:ind w:firstLine="1600" w:firstLineChars="500"/>
        <w:textAlignment w:val="auto"/>
        <w:rPr>
          <w:rFonts w:ascii="方正仿宋_GBK" w:hAnsi="仿宋" w:eastAsia="方正仿宋_GBK" w:cs="仿宋_GB2312"/>
          <w:sz w:val="32"/>
          <w:szCs w:val="32"/>
        </w:rPr>
      </w:pPr>
      <w:bookmarkStart w:id="0" w:name="_GoBack"/>
      <w:bookmarkEnd w:id="0"/>
      <w:r>
        <w:rPr>
          <w:rFonts w:hint="eastAsia" w:ascii="方正仿宋_GBK" w:hAnsi="仿宋" w:eastAsia="方正仿宋_GBK" w:cs="仿宋_GB2312"/>
          <w:sz w:val="32"/>
          <w:szCs w:val="32"/>
        </w:rPr>
        <w:t>4</w:t>
      </w:r>
      <w:r>
        <w:rPr>
          <w:rFonts w:ascii="方正仿宋_GBK" w:hAnsi="仿宋" w:eastAsia="方正仿宋_GBK" w:cs="仿宋_GB2312"/>
          <w:sz w:val="32"/>
          <w:szCs w:val="32"/>
        </w:rPr>
        <w:t>.运动队（员）资格审查及赛风赛纪承若书</w:t>
      </w:r>
    </w:p>
    <w:p>
      <w:pPr>
        <w:widowControl w:val="0"/>
        <w:spacing w:line="600" w:lineRule="exact"/>
        <w:ind w:firstLine="1760" w:firstLineChars="550"/>
        <w:textAlignment w:val="auto"/>
        <w:rPr>
          <w:rFonts w:ascii="方正仿宋_GBK" w:hAnsi="仿宋" w:eastAsia="方正仿宋_GBK" w:cs="仿宋_GB2312"/>
          <w:sz w:val="32"/>
          <w:szCs w:val="32"/>
        </w:rPr>
      </w:pPr>
    </w:p>
    <w:p>
      <w:pPr>
        <w:widowControl w:val="0"/>
        <w:spacing w:line="480" w:lineRule="exact"/>
        <w:jc w:val="left"/>
        <w:textAlignment w:val="auto"/>
        <w:rPr>
          <w:rFonts w:ascii="方正仿宋_GBK" w:hAnsi="宋体" w:eastAsia="方正仿宋_GBK" w:cs="仿宋_GB2312"/>
          <w:color w:val="000000"/>
          <w:sz w:val="32"/>
          <w:szCs w:val="32"/>
        </w:rPr>
      </w:pPr>
    </w:p>
    <w:p>
      <w:pPr>
        <w:widowControl w:val="0"/>
        <w:spacing w:line="480" w:lineRule="exact"/>
        <w:jc w:val="left"/>
        <w:textAlignment w:val="auto"/>
        <w:rPr>
          <w:rFonts w:ascii="方正仿宋_GBK" w:hAnsi="宋体" w:eastAsia="方正仿宋_GBK" w:cs="仿宋_GB2312"/>
          <w:color w:val="000000"/>
          <w:sz w:val="32"/>
          <w:szCs w:val="32"/>
        </w:rPr>
      </w:pPr>
    </w:p>
    <w:p>
      <w:pPr>
        <w:widowControl w:val="0"/>
        <w:spacing w:line="480" w:lineRule="exact"/>
        <w:jc w:val="left"/>
        <w:textAlignment w:val="auto"/>
        <w:rPr>
          <w:rFonts w:ascii="方正仿宋_GBK" w:hAnsi="宋体" w:eastAsia="方正仿宋_GBK" w:cs="仿宋_GB2312"/>
          <w:color w:val="000000"/>
          <w:sz w:val="32"/>
          <w:szCs w:val="32"/>
        </w:rPr>
      </w:pPr>
    </w:p>
    <w:p>
      <w:pPr>
        <w:widowControl w:val="0"/>
        <w:spacing w:line="480" w:lineRule="exact"/>
        <w:jc w:val="left"/>
        <w:textAlignment w:val="auto"/>
        <w:rPr>
          <w:rFonts w:ascii="方正仿宋_GBK" w:hAnsi="宋体" w:eastAsia="方正仿宋_GBK" w:cs="仿宋_GB2312"/>
          <w:color w:val="000000"/>
          <w:sz w:val="32"/>
          <w:szCs w:val="32"/>
        </w:rPr>
      </w:pPr>
    </w:p>
    <w:p>
      <w:pPr>
        <w:widowControl w:val="0"/>
        <w:spacing w:line="480" w:lineRule="exact"/>
        <w:jc w:val="left"/>
        <w:textAlignment w:val="auto"/>
        <w:rPr>
          <w:rFonts w:ascii="方正仿宋_GBK" w:hAnsi="宋体" w:eastAsia="方正仿宋_GBK" w:cs="仿宋_GB2312"/>
          <w:color w:val="000000"/>
          <w:sz w:val="32"/>
          <w:szCs w:val="32"/>
        </w:rPr>
      </w:pPr>
    </w:p>
    <w:p>
      <w:pPr>
        <w:widowControl w:val="0"/>
        <w:spacing w:line="480" w:lineRule="exact"/>
        <w:jc w:val="left"/>
        <w:textAlignment w:val="auto"/>
        <w:rPr>
          <w:rFonts w:ascii="方正仿宋_GBK" w:hAnsi="宋体" w:eastAsia="方正仿宋_GBK" w:cs="仿宋_GB2312"/>
          <w:color w:val="000000"/>
          <w:sz w:val="32"/>
          <w:szCs w:val="32"/>
        </w:rPr>
      </w:pPr>
    </w:p>
    <w:p>
      <w:pPr>
        <w:widowControl w:val="0"/>
        <w:spacing w:line="480" w:lineRule="exact"/>
        <w:jc w:val="left"/>
        <w:textAlignment w:val="auto"/>
        <w:rPr>
          <w:rFonts w:ascii="方正仿宋_GBK" w:hAnsi="宋体" w:eastAsia="方正仿宋_GBK" w:cs="仿宋_GB2312"/>
          <w:color w:val="000000"/>
          <w:sz w:val="32"/>
          <w:szCs w:val="32"/>
        </w:rPr>
      </w:pPr>
    </w:p>
    <w:p>
      <w:pPr>
        <w:widowControl w:val="0"/>
        <w:spacing w:line="480" w:lineRule="exact"/>
        <w:jc w:val="left"/>
        <w:textAlignment w:val="auto"/>
        <w:rPr>
          <w:rFonts w:ascii="方正仿宋_GBK" w:hAnsi="宋体" w:eastAsia="方正仿宋_GBK" w:cs="仿宋_GB2312"/>
          <w:color w:val="000000"/>
          <w:sz w:val="32"/>
          <w:szCs w:val="32"/>
        </w:rPr>
      </w:pPr>
    </w:p>
    <w:p>
      <w:pPr>
        <w:widowControl w:val="0"/>
        <w:spacing w:line="480" w:lineRule="exact"/>
        <w:jc w:val="left"/>
        <w:textAlignment w:val="auto"/>
        <w:rPr>
          <w:rFonts w:ascii="方正仿宋_GBK" w:hAnsi="宋体" w:eastAsia="方正仿宋_GBK" w:cs="仿宋_GB2312"/>
          <w:color w:val="000000"/>
          <w:sz w:val="32"/>
          <w:szCs w:val="32"/>
        </w:rPr>
      </w:pPr>
    </w:p>
    <w:p>
      <w:pPr>
        <w:widowControl w:val="0"/>
        <w:spacing w:line="480" w:lineRule="exact"/>
        <w:jc w:val="left"/>
        <w:textAlignment w:val="auto"/>
        <w:rPr>
          <w:rFonts w:ascii="方正仿宋_GBK" w:hAnsi="宋体" w:eastAsia="方正仿宋_GBK" w:cs="仿宋_GB2312"/>
          <w:color w:val="000000"/>
          <w:sz w:val="32"/>
          <w:szCs w:val="32"/>
        </w:rPr>
      </w:pPr>
    </w:p>
    <w:p>
      <w:pPr>
        <w:widowControl w:val="0"/>
        <w:spacing w:line="480" w:lineRule="exact"/>
        <w:jc w:val="left"/>
        <w:textAlignment w:val="auto"/>
        <w:rPr>
          <w:rFonts w:ascii="方正仿宋_GBK" w:hAnsi="宋体" w:eastAsia="方正仿宋_GBK" w:cs="仿宋_GB2312"/>
          <w:color w:val="000000"/>
          <w:sz w:val="32"/>
          <w:szCs w:val="32"/>
        </w:rPr>
      </w:pPr>
      <w:r>
        <w:rPr>
          <w:rFonts w:hint="eastAsia" w:ascii="方正仿宋_GBK" w:hAnsi="宋体" w:eastAsia="方正仿宋_GBK" w:cs="仿宋_GB2312"/>
          <w:color w:val="000000"/>
          <w:sz w:val="32"/>
          <w:szCs w:val="32"/>
        </w:rPr>
        <w:t>附件1</w:t>
      </w:r>
    </w:p>
    <w:p>
      <w:pPr>
        <w:widowControl w:val="0"/>
        <w:spacing w:after="100" w:afterAutospacing="1" w:line="480" w:lineRule="exact"/>
        <w:jc w:val="center"/>
        <w:textAlignment w:val="auto"/>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重庆市中职学校第三届学生气排球比赛报名表</w:t>
      </w:r>
    </w:p>
    <w:p>
      <w:pPr>
        <w:widowControl w:val="0"/>
        <w:spacing w:after="100" w:afterAutospacing="1" w:line="480" w:lineRule="exact"/>
        <w:jc w:val="left"/>
        <w:textAlignment w:val="auto"/>
        <w:rPr>
          <w:rFonts w:ascii="方正仿宋_GBK" w:hAnsi="宋体" w:eastAsia="方正仿宋_GBK" w:cs="仿宋_GB2312"/>
          <w:color w:val="000000"/>
          <w:sz w:val="30"/>
          <w:szCs w:val="30"/>
        </w:rPr>
      </w:pPr>
      <w:r>
        <w:rPr>
          <w:rFonts w:hint="eastAsia" w:ascii="方正仿宋_GBK" w:hAnsi="宋体" w:eastAsia="方正仿宋_GBK" w:cs="仿宋_GB2312"/>
          <w:color w:val="000000"/>
          <w:sz w:val="30"/>
          <w:szCs w:val="30"/>
        </w:rPr>
        <w:t>参赛单位（盖章）：</w:t>
      </w:r>
      <w:r>
        <w:rPr>
          <w:rFonts w:hint="eastAsia" w:ascii="方正仿宋_GBK" w:hAnsi="宋体" w:eastAsia="方正仿宋_GBK" w:cs="仿宋_GB2312"/>
          <w:color w:val="000000"/>
          <w:sz w:val="30"/>
          <w:szCs w:val="30"/>
          <w:u w:val="single"/>
        </w:rPr>
        <w:t xml:space="preserve">                     </w:t>
      </w:r>
      <w:r>
        <w:rPr>
          <w:rFonts w:hint="eastAsia" w:ascii="方正仿宋_GBK" w:hAnsi="宋体" w:eastAsia="方正仿宋_GBK" w:cs="仿宋_GB2312"/>
          <w:color w:val="000000"/>
          <w:sz w:val="30"/>
          <w:szCs w:val="30"/>
        </w:rPr>
        <w:t xml:space="preserve">   参赛组别：</w:t>
      </w:r>
    </w:p>
    <w:tbl>
      <w:tblPr>
        <w:tblStyle w:val="4"/>
        <w:tblW w:w="8790" w:type="dxa"/>
        <w:tblInd w:w="-318" w:type="dxa"/>
        <w:tblLayout w:type="autofit"/>
        <w:tblCellMar>
          <w:top w:w="0" w:type="dxa"/>
          <w:left w:w="108" w:type="dxa"/>
          <w:bottom w:w="0" w:type="dxa"/>
          <w:right w:w="108" w:type="dxa"/>
        </w:tblCellMar>
      </w:tblPr>
      <w:tblGrid>
        <w:gridCol w:w="1135"/>
        <w:gridCol w:w="1985"/>
        <w:gridCol w:w="1275"/>
        <w:gridCol w:w="1843"/>
        <w:gridCol w:w="2552"/>
      </w:tblGrid>
      <w:tr>
        <w:tblPrEx>
          <w:tblCellMar>
            <w:top w:w="0" w:type="dxa"/>
            <w:left w:w="108" w:type="dxa"/>
            <w:bottom w:w="0" w:type="dxa"/>
            <w:right w:w="108" w:type="dxa"/>
          </w:tblCellMar>
        </w:tblPrEx>
        <w:trPr>
          <w:trHeight w:val="567" w:hRule="atLeast"/>
        </w:trPr>
        <w:tc>
          <w:tcPr>
            <w:tcW w:w="11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textAlignment w:val="auto"/>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序号</w:t>
            </w:r>
          </w:p>
        </w:tc>
        <w:tc>
          <w:tcPr>
            <w:tcW w:w="1985" w:type="dxa"/>
            <w:tcBorders>
              <w:top w:val="single" w:color="000000" w:sz="8" w:space="0"/>
              <w:left w:val="nil"/>
              <w:bottom w:val="single" w:color="000000" w:sz="8" w:space="0"/>
              <w:right w:val="single" w:color="000000" w:sz="8" w:space="0"/>
            </w:tcBorders>
            <w:shd w:val="clear" w:color="auto" w:fill="auto"/>
            <w:noWrap/>
            <w:vAlign w:val="center"/>
          </w:tcPr>
          <w:p>
            <w:pPr>
              <w:jc w:val="center"/>
              <w:textAlignment w:val="auto"/>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身份</w:t>
            </w:r>
          </w:p>
        </w:tc>
        <w:tc>
          <w:tcPr>
            <w:tcW w:w="1275" w:type="dxa"/>
            <w:tcBorders>
              <w:top w:val="single" w:color="000000" w:sz="8" w:space="0"/>
              <w:left w:val="nil"/>
              <w:bottom w:val="single" w:color="000000" w:sz="8" w:space="0"/>
              <w:right w:val="single" w:color="000000" w:sz="8" w:space="0"/>
            </w:tcBorders>
            <w:shd w:val="clear" w:color="auto" w:fill="auto"/>
            <w:noWrap/>
            <w:vAlign w:val="center"/>
          </w:tcPr>
          <w:p>
            <w:pPr>
              <w:jc w:val="center"/>
              <w:textAlignment w:val="auto"/>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姓名</w:t>
            </w:r>
          </w:p>
        </w:tc>
        <w:tc>
          <w:tcPr>
            <w:tcW w:w="1843" w:type="dxa"/>
            <w:tcBorders>
              <w:top w:val="single" w:color="000000" w:sz="8" w:space="0"/>
              <w:left w:val="nil"/>
              <w:bottom w:val="single" w:color="000000" w:sz="8" w:space="0"/>
              <w:right w:val="single" w:color="000000" w:sz="8" w:space="0"/>
            </w:tcBorders>
            <w:shd w:val="clear" w:color="auto" w:fill="auto"/>
            <w:noWrap/>
            <w:vAlign w:val="center"/>
          </w:tcPr>
          <w:p>
            <w:pPr>
              <w:jc w:val="center"/>
              <w:textAlignment w:val="auto"/>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班级</w:t>
            </w:r>
          </w:p>
        </w:tc>
        <w:tc>
          <w:tcPr>
            <w:tcW w:w="2552" w:type="dxa"/>
            <w:tcBorders>
              <w:top w:val="single" w:color="000000" w:sz="8" w:space="0"/>
              <w:left w:val="nil"/>
              <w:bottom w:val="single" w:color="000000" w:sz="8" w:space="0"/>
              <w:right w:val="single" w:color="000000" w:sz="8" w:space="0"/>
            </w:tcBorders>
            <w:shd w:val="clear" w:color="auto" w:fill="auto"/>
            <w:noWrap/>
            <w:vAlign w:val="center"/>
          </w:tcPr>
          <w:p>
            <w:pPr>
              <w:jc w:val="center"/>
              <w:textAlignment w:val="auto"/>
              <w:rPr>
                <w:rFonts w:ascii="方正黑体_GBK" w:hAnsi="宋体" w:eastAsia="方正黑体_GBK" w:cs="宋体"/>
                <w:color w:val="000000"/>
                <w:kern w:val="0"/>
                <w:sz w:val="22"/>
                <w:szCs w:val="22"/>
              </w:rPr>
            </w:pPr>
            <w:r>
              <w:rPr>
                <w:rFonts w:hint="eastAsia" w:ascii="方正黑体_GBK" w:hAnsi="宋体" w:eastAsia="方正黑体_GBK" w:cs="宋体"/>
                <w:color w:val="000000"/>
                <w:kern w:val="0"/>
                <w:sz w:val="22"/>
                <w:szCs w:val="22"/>
              </w:rPr>
              <w:t>学籍号（电话）</w:t>
            </w:r>
          </w:p>
        </w:tc>
      </w:tr>
      <w:tr>
        <w:tblPrEx>
          <w:tblCellMar>
            <w:top w:w="0" w:type="dxa"/>
            <w:left w:w="108" w:type="dxa"/>
            <w:bottom w:w="0" w:type="dxa"/>
            <w:right w:w="108" w:type="dxa"/>
          </w:tblCellMar>
        </w:tblPrEx>
        <w:trPr>
          <w:trHeight w:val="567" w:hRule="atLeast"/>
        </w:trPr>
        <w:tc>
          <w:tcPr>
            <w:tcW w:w="1135"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1</w:t>
            </w:r>
          </w:p>
        </w:tc>
        <w:tc>
          <w:tcPr>
            <w:tcW w:w="198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领队</w:t>
            </w:r>
          </w:p>
        </w:tc>
        <w:tc>
          <w:tcPr>
            <w:tcW w:w="127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843"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2552"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67" w:hRule="atLeast"/>
        </w:trPr>
        <w:tc>
          <w:tcPr>
            <w:tcW w:w="1135"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2</w:t>
            </w:r>
          </w:p>
        </w:tc>
        <w:tc>
          <w:tcPr>
            <w:tcW w:w="198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教练</w:t>
            </w:r>
          </w:p>
        </w:tc>
        <w:tc>
          <w:tcPr>
            <w:tcW w:w="127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843"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2552"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67" w:hRule="atLeast"/>
        </w:trPr>
        <w:tc>
          <w:tcPr>
            <w:tcW w:w="1135"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3</w:t>
            </w:r>
          </w:p>
        </w:tc>
        <w:tc>
          <w:tcPr>
            <w:tcW w:w="198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随队裁判员</w:t>
            </w:r>
          </w:p>
        </w:tc>
        <w:tc>
          <w:tcPr>
            <w:tcW w:w="127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843"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2552"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67" w:hRule="atLeast"/>
        </w:trPr>
        <w:tc>
          <w:tcPr>
            <w:tcW w:w="1135"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4</w:t>
            </w:r>
          </w:p>
        </w:tc>
        <w:tc>
          <w:tcPr>
            <w:tcW w:w="198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运动员</w:t>
            </w:r>
          </w:p>
        </w:tc>
        <w:tc>
          <w:tcPr>
            <w:tcW w:w="127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843"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2552"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67" w:hRule="atLeast"/>
        </w:trPr>
        <w:tc>
          <w:tcPr>
            <w:tcW w:w="1135"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5</w:t>
            </w:r>
          </w:p>
        </w:tc>
        <w:tc>
          <w:tcPr>
            <w:tcW w:w="198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运动员</w:t>
            </w:r>
          </w:p>
        </w:tc>
        <w:tc>
          <w:tcPr>
            <w:tcW w:w="127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843"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2552"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67" w:hRule="atLeast"/>
        </w:trPr>
        <w:tc>
          <w:tcPr>
            <w:tcW w:w="1135"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6</w:t>
            </w:r>
          </w:p>
        </w:tc>
        <w:tc>
          <w:tcPr>
            <w:tcW w:w="198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运动员</w:t>
            </w:r>
          </w:p>
        </w:tc>
        <w:tc>
          <w:tcPr>
            <w:tcW w:w="127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843"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2552"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67" w:hRule="atLeast"/>
        </w:trPr>
        <w:tc>
          <w:tcPr>
            <w:tcW w:w="1135"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7</w:t>
            </w:r>
          </w:p>
        </w:tc>
        <w:tc>
          <w:tcPr>
            <w:tcW w:w="198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运动员</w:t>
            </w:r>
          </w:p>
        </w:tc>
        <w:tc>
          <w:tcPr>
            <w:tcW w:w="127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843"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2552"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67" w:hRule="atLeast"/>
        </w:trPr>
        <w:tc>
          <w:tcPr>
            <w:tcW w:w="1135"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8</w:t>
            </w:r>
          </w:p>
        </w:tc>
        <w:tc>
          <w:tcPr>
            <w:tcW w:w="198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运动员</w:t>
            </w:r>
          </w:p>
        </w:tc>
        <w:tc>
          <w:tcPr>
            <w:tcW w:w="127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843"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2552"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67" w:hRule="atLeast"/>
        </w:trPr>
        <w:tc>
          <w:tcPr>
            <w:tcW w:w="1135"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9</w:t>
            </w:r>
          </w:p>
        </w:tc>
        <w:tc>
          <w:tcPr>
            <w:tcW w:w="198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运动员</w:t>
            </w:r>
          </w:p>
        </w:tc>
        <w:tc>
          <w:tcPr>
            <w:tcW w:w="127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843"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2552"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67" w:hRule="atLeast"/>
        </w:trPr>
        <w:tc>
          <w:tcPr>
            <w:tcW w:w="1135"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10</w:t>
            </w:r>
          </w:p>
        </w:tc>
        <w:tc>
          <w:tcPr>
            <w:tcW w:w="198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运动员</w:t>
            </w:r>
          </w:p>
        </w:tc>
        <w:tc>
          <w:tcPr>
            <w:tcW w:w="127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843"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2552"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67" w:hRule="atLeast"/>
        </w:trPr>
        <w:tc>
          <w:tcPr>
            <w:tcW w:w="1135"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11</w:t>
            </w:r>
          </w:p>
        </w:tc>
        <w:tc>
          <w:tcPr>
            <w:tcW w:w="198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运动员</w:t>
            </w:r>
          </w:p>
        </w:tc>
        <w:tc>
          <w:tcPr>
            <w:tcW w:w="127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843"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2552"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67" w:hRule="atLeast"/>
        </w:trPr>
        <w:tc>
          <w:tcPr>
            <w:tcW w:w="1135"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12</w:t>
            </w:r>
          </w:p>
        </w:tc>
        <w:tc>
          <w:tcPr>
            <w:tcW w:w="198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运动员</w:t>
            </w:r>
          </w:p>
        </w:tc>
        <w:tc>
          <w:tcPr>
            <w:tcW w:w="127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843"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2552"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67" w:hRule="atLeast"/>
        </w:trPr>
        <w:tc>
          <w:tcPr>
            <w:tcW w:w="1135"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13</w:t>
            </w:r>
          </w:p>
        </w:tc>
        <w:tc>
          <w:tcPr>
            <w:tcW w:w="198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运动员</w:t>
            </w:r>
          </w:p>
        </w:tc>
        <w:tc>
          <w:tcPr>
            <w:tcW w:w="127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843"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2552"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67" w:hRule="atLeast"/>
        </w:trPr>
        <w:tc>
          <w:tcPr>
            <w:tcW w:w="1135"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14</w:t>
            </w:r>
          </w:p>
        </w:tc>
        <w:tc>
          <w:tcPr>
            <w:tcW w:w="198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运动员</w:t>
            </w:r>
          </w:p>
        </w:tc>
        <w:tc>
          <w:tcPr>
            <w:tcW w:w="1275"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843"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2552" w:type="dxa"/>
            <w:tcBorders>
              <w:top w:val="nil"/>
              <w:left w:val="nil"/>
              <w:bottom w:val="single" w:color="000000"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67" w:hRule="atLeast"/>
        </w:trPr>
        <w:tc>
          <w:tcPr>
            <w:tcW w:w="1135" w:type="dxa"/>
            <w:tcBorders>
              <w:top w:val="nil"/>
              <w:left w:val="single" w:color="000000" w:sz="8" w:space="0"/>
              <w:bottom w:val="single" w:color="auto"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15</w:t>
            </w:r>
          </w:p>
        </w:tc>
        <w:tc>
          <w:tcPr>
            <w:tcW w:w="1985" w:type="dxa"/>
            <w:tcBorders>
              <w:top w:val="nil"/>
              <w:left w:val="nil"/>
              <w:bottom w:val="single" w:color="auto"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运动员</w:t>
            </w:r>
          </w:p>
        </w:tc>
        <w:tc>
          <w:tcPr>
            <w:tcW w:w="1275" w:type="dxa"/>
            <w:tcBorders>
              <w:top w:val="nil"/>
              <w:left w:val="nil"/>
              <w:bottom w:val="single" w:color="auto" w:sz="8" w:space="0"/>
              <w:right w:val="single" w:color="000000" w:sz="8" w:space="0"/>
            </w:tcBorders>
            <w:shd w:val="clear" w:color="auto" w:fill="auto"/>
            <w:noWrap/>
            <w:vAlign w:val="center"/>
          </w:tcPr>
          <w:p>
            <w:pPr>
              <w:jc w:val="center"/>
              <w:textAlignment w:val="auto"/>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843" w:type="dxa"/>
            <w:tcBorders>
              <w:top w:val="nil"/>
              <w:left w:val="nil"/>
              <w:bottom w:val="single" w:color="auto"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2552" w:type="dxa"/>
            <w:tcBorders>
              <w:top w:val="nil"/>
              <w:left w:val="nil"/>
              <w:bottom w:val="single" w:color="auto" w:sz="8" w:space="0"/>
              <w:right w:val="single" w:color="000000" w:sz="8" w:space="0"/>
            </w:tcBorders>
            <w:shd w:val="clear" w:color="auto" w:fill="auto"/>
            <w:noWrap/>
            <w:vAlign w:val="center"/>
          </w:tcPr>
          <w:p>
            <w:pPr>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r>
    </w:tbl>
    <w:p>
      <w:pPr>
        <w:widowControl w:val="0"/>
        <w:spacing w:line="320" w:lineRule="exact"/>
        <w:jc w:val="left"/>
        <w:textAlignment w:val="auto"/>
        <w:rPr>
          <w:rFonts w:ascii="方正仿宋_GBK" w:hAnsi="宋体" w:eastAsia="方正仿宋_GBK" w:cs="仿宋_GB2312"/>
          <w:color w:val="000000"/>
          <w:sz w:val="24"/>
          <w:szCs w:val="21"/>
        </w:rPr>
      </w:pPr>
    </w:p>
    <w:p>
      <w:pPr>
        <w:widowControl w:val="0"/>
        <w:spacing w:line="320" w:lineRule="exact"/>
        <w:jc w:val="left"/>
        <w:textAlignment w:val="auto"/>
        <w:rPr>
          <w:rFonts w:ascii="方正仿宋_GBK" w:hAnsi="宋体" w:eastAsia="方正仿宋_GBK" w:cs="仿宋_GB2312"/>
          <w:color w:val="000000"/>
          <w:sz w:val="24"/>
          <w:szCs w:val="21"/>
        </w:rPr>
      </w:pPr>
      <w:r>
        <w:rPr>
          <w:rFonts w:hint="eastAsia" w:ascii="方正仿宋_GBK" w:hAnsi="宋体" w:eastAsia="方正仿宋_GBK" w:cs="仿宋_GB2312"/>
          <w:color w:val="000000"/>
          <w:sz w:val="24"/>
          <w:szCs w:val="21"/>
        </w:rPr>
        <w:t>说明：</w:t>
      </w:r>
      <w:r>
        <w:rPr>
          <w:rFonts w:ascii="方正仿宋_GBK" w:hAnsi="宋体" w:eastAsia="方正仿宋_GBK" w:cs="仿宋_GB2312"/>
          <w:color w:val="000000"/>
          <w:sz w:val="24"/>
          <w:szCs w:val="21"/>
        </w:rPr>
        <w:t>1.领队、教练、随队裁判填电话号码。2.运动员填写学籍号。3.</w:t>
      </w:r>
      <w:r>
        <w:rPr>
          <w:rFonts w:hint="eastAsia"/>
        </w:rPr>
        <w:t xml:space="preserve"> </w:t>
      </w:r>
      <w:r>
        <w:rPr>
          <w:rFonts w:hint="eastAsia" w:ascii="方正仿宋_GBK" w:hAnsi="宋体" w:eastAsia="方正仿宋_GBK" w:cs="仿宋_GB2312"/>
          <w:color w:val="000000"/>
          <w:sz w:val="24"/>
          <w:szCs w:val="21"/>
        </w:rPr>
        <w:t>各参加单位报名表于2021年12月16日前发电子邮件到（492189789@qq.com），并电话确认，联系人：罗益民13637721799，逾期报名视为弃权，一经报名不得更改。</w:t>
      </w:r>
    </w:p>
    <w:p>
      <w:pPr>
        <w:widowControl w:val="0"/>
        <w:spacing w:line="320" w:lineRule="exact"/>
        <w:jc w:val="left"/>
        <w:textAlignment w:val="auto"/>
        <w:rPr>
          <w:rFonts w:ascii="方正小标宋_GBK" w:hAnsi="宋体" w:eastAsia="方正小标宋_GBK"/>
          <w:sz w:val="44"/>
          <w:szCs w:val="44"/>
        </w:rPr>
      </w:pPr>
      <w:r>
        <w:rPr>
          <w:rFonts w:hint="eastAsia" w:ascii="方正仿宋_GBK" w:hAnsi="宋体" w:eastAsia="方正仿宋_GBK" w:cs="仿宋_GB2312"/>
          <w:color w:val="000000"/>
          <w:sz w:val="32"/>
          <w:szCs w:val="32"/>
        </w:rPr>
        <w:t>附件2</w:t>
      </w:r>
    </w:p>
    <w:p>
      <w:pPr>
        <w:widowControl w:val="0"/>
        <w:spacing w:line="600" w:lineRule="exact"/>
        <w:jc w:val="center"/>
        <w:textAlignment w:val="auto"/>
        <w:rPr>
          <w:rFonts w:ascii="方正小标宋_GBK" w:hAnsi="宋体" w:eastAsia="方正小标宋_GBK"/>
          <w:sz w:val="44"/>
          <w:szCs w:val="44"/>
        </w:rPr>
      </w:pPr>
      <w:r>
        <w:rPr>
          <w:rFonts w:hint="eastAsia" w:ascii="方正小标宋_GBK" w:hAnsi="宋体" w:eastAsia="方正小标宋_GBK"/>
          <w:sz w:val="44"/>
          <w:szCs w:val="44"/>
        </w:rPr>
        <w:t>重庆市中职学校第三届</w:t>
      </w:r>
    </w:p>
    <w:p>
      <w:pPr>
        <w:widowControl w:val="0"/>
        <w:spacing w:line="600" w:lineRule="exact"/>
        <w:jc w:val="center"/>
        <w:textAlignment w:val="auto"/>
        <w:rPr>
          <w:rFonts w:ascii="方正小标宋_GBK" w:hAnsi="宋体" w:eastAsia="方正小标宋_GBK"/>
          <w:sz w:val="44"/>
          <w:szCs w:val="44"/>
        </w:rPr>
      </w:pPr>
      <w:r>
        <w:rPr>
          <w:rFonts w:hint="eastAsia" w:ascii="方正小标宋_GBK" w:hAnsi="宋体" w:eastAsia="方正小标宋_GBK"/>
          <w:sz w:val="44"/>
          <w:szCs w:val="44"/>
        </w:rPr>
        <w:t>学生气排球比赛参赛免责声明</w:t>
      </w:r>
    </w:p>
    <w:p>
      <w:pPr>
        <w:widowControl w:val="0"/>
        <w:spacing w:line="600" w:lineRule="exact"/>
        <w:textAlignment w:val="auto"/>
        <w:rPr>
          <w:rFonts w:ascii="方正仿宋_GBK" w:hAnsi="等线" w:eastAsia="方正仿宋_GBK"/>
          <w:sz w:val="32"/>
          <w:szCs w:val="32"/>
        </w:rPr>
      </w:pPr>
      <w:r>
        <w:rPr>
          <w:rFonts w:hint="eastAsia" w:ascii="方正仿宋_GBK" w:hAnsi="等线" w:eastAsia="方正仿宋_GBK"/>
          <w:sz w:val="32"/>
          <w:szCs w:val="32"/>
        </w:rPr>
        <w:t xml:space="preserve">  </w:t>
      </w:r>
    </w:p>
    <w:p>
      <w:pPr>
        <w:widowControl w:val="0"/>
        <w:spacing w:line="600" w:lineRule="exact"/>
        <w:textAlignment w:val="auto"/>
        <w:rPr>
          <w:rFonts w:ascii="方正仿宋_GBK" w:hAnsi="等线" w:eastAsia="方正仿宋_GBK"/>
          <w:sz w:val="32"/>
          <w:szCs w:val="32"/>
        </w:rPr>
      </w:pPr>
      <w:r>
        <w:rPr>
          <w:rFonts w:hint="eastAsia" w:ascii="方正仿宋_GBK" w:hAnsi="仿宋" w:eastAsia="方正仿宋_GBK"/>
          <w:color w:val="FFFFFF"/>
          <w:sz w:val="32"/>
          <w:szCs w:val="32"/>
          <w:u w:val="single"/>
        </w:rPr>
        <w:t xml:space="preserve">1 </w:t>
      </w:r>
      <w:r>
        <w:rPr>
          <w:rFonts w:hint="eastAsia" w:ascii="方正仿宋_GBK" w:hAnsi="仿宋" w:eastAsia="方正仿宋_GBK"/>
          <w:sz w:val="32"/>
          <w:szCs w:val="32"/>
          <w:u w:val="single"/>
        </w:rPr>
        <w:t xml:space="preserve">                   </w:t>
      </w:r>
      <w:r>
        <w:rPr>
          <w:rFonts w:hint="eastAsia" w:ascii="方正仿宋_GBK" w:hAnsi="等线" w:eastAsia="方正仿宋_GBK"/>
          <w:sz w:val="32"/>
          <w:szCs w:val="32"/>
        </w:rPr>
        <w:t xml:space="preserve">  队：</w:t>
      </w:r>
    </w:p>
    <w:p>
      <w:pPr>
        <w:widowControl w:val="0"/>
        <w:spacing w:line="600" w:lineRule="exact"/>
        <w:textAlignment w:val="auto"/>
        <w:rPr>
          <w:rFonts w:ascii="方正仿宋_GBK" w:hAnsi="等线" w:eastAsia="方正仿宋_GBK"/>
          <w:sz w:val="32"/>
          <w:szCs w:val="32"/>
        </w:rPr>
      </w:pPr>
      <w:r>
        <w:rPr>
          <w:rFonts w:hint="eastAsia" w:ascii="方正仿宋_GBK" w:hAnsi="等线" w:eastAsia="方正仿宋_GBK"/>
          <w:sz w:val="32"/>
          <w:szCs w:val="32"/>
        </w:rPr>
        <w:t xml:space="preserve"> </w:t>
      </w:r>
    </w:p>
    <w:p>
      <w:pPr>
        <w:widowControl w:val="0"/>
        <w:spacing w:line="600" w:lineRule="exact"/>
        <w:ind w:firstLine="640" w:firstLineChars="200"/>
        <w:textAlignment w:val="auto"/>
        <w:rPr>
          <w:rFonts w:ascii="方正仿宋_GBK" w:hAnsi="等线" w:eastAsia="方正仿宋_GBK"/>
          <w:sz w:val="32"/>
          <w:szCs w:val="32"/>
        </w:rPr>
      </w:pPr>
      <w:r>
        <w:rPr>
          <w:rFonts w:hint="eastAsia" w:ascii="方正仿宋_GBK" w:hAnsi="等线" w:eastAsia="方正仿宋_GBK"/>
          <w:sz w:val="32"/>
          <w:szCs w:val="32"/>
        </w:rPr>
        <w:t>服从所有规定和一切裁决；本队所有参赛运动员及其亲属对在连续而激烈的比赛中可能发生的危险已有充分的认识，并自愿参赛，同时所有参赛队员的健康状况能够承受本次比赛，并具备半年内县级以上医院的体检证明书；赛前我队所有参赛运动员均已办理了人身意外伤害保险，因此，在比赛期间出现意外伤害、死亡及物品丢失等突发状况所造成的损失由保险公司和本队自行承担，主办方、承办方及其他运动队免责。</w:t>
      </w:r>
    </w:p>
    <w:p>
      <w:pPr>
        <w:widowControl w:val="0"/>
        <w:spacing w:line="600" w:lineRule="exact"/>
        <w:textAlignment w:val="auto"/>
        <w:rPr>
          <w:rFonts w:ascii="方正仿宋_GBK" w:hAnsi="等线" w:eastAsia="方正仿宋_GBK"/>
          <w:sz w:val="32"/>
          <w:szCs w:val="32"/>
        </w:rPr>
      </w:pPr>
      <w:r>
        <w:rPr>
          <w:rFonts w:hint="eastAsia" w:ascii="方正仿宋_GBK" w:hAnsi="等线" w:eastAsia="方正仿宋_GBK"/>
          <w:sz w:val="32"/>
          <w:szCs w:val="32"/>
        </w:rPr>
        <w:t xml:space="preserve"> </w:t>
      </w:r>
    </w:p>
    <w:p>
      <w:pPr>
        <w:widowControl w:val="0"/>
        <w:spacing w:line="600" w:lineRule="exact"/>
        <w:textAlignment w:val="auto"/>
        <w:rPr>
          <w:rFonts w:ascii="方正仿宋_GBK" w:hAnsi="等线" w:eastAsia="方正仿宋_GBK"/>
          <w:sz w:val="32"/>
          <w:szCs w:val="32"/>
        </w:rPr>
      </w:pPr>
      <w:r>
        <w:rPr>
          <w:rFonts w:hint="eastAsia" w:ascii="方正仿宋_GBK" w:hAnsi="等线" w:eastAsia="方正仿宋_GBK"/>
          <w:sz w:val="32"/>
          <w:szCs w:val="32"/>
        </w:rPr>
        <w:t xml:space="preserve"> </w:t>
      </w:r>
    </w:p>
    <w:p>
      <w:pPr>
        <w:widowControl w:val="0"/>
        <w:spacing w:line="600" w:lineRule="exact"/>
        <w:textAlignment w:val="auto"/>
        <w:rPr>
          <w:rFonts w:ascii="方正仿宋_GBK" w:hAnsi="等线" w:eastAsia="方正仿宋_GBK"/>
          <w:sz w:val="32"/>
          <w:szCs w:val="32"/>
        </w:rPr>
      </w:pPr>
      <w:r>
        <w:rPr>
          <w:rFonts w:hint="eastAsia" w:ascii="方正仿宋_GBK" w:hAnsi="等线" w:eastAsia="方正仿宋_GBK"/>
          <w:sz w:val="32"/>
          <w:szCs w:val="32"/>
        </w:rPr>
        <w:t xml:space="preserve">参赛学校盖章：               领队或教练签字：               </w:t>
      </w:r>
    </w:p>
    <w:p>
      <w:pPr>
        <w:widowControl w:val="0"/>
        <w:spacing w:line="600" w:lineRule="exact"/>
        <w:textAlignment w:val="auto"/>
        <w:rPr>
          <w:rFonts w:ascii="方正仿宋_GBK" w:hAnsi="等线" w:eastAsia="方正仿宋_GBK"/>
          <w:sz w:val="32"/>
          <w:szCs w:val="32"/>
        </w:rPr>
      </w:pPr>
      <w:r>
        <w:rPr>
          <w:rFonts w:hint="eastAsia" w:ascii="方正仿宋_GBK" w:hAnsi="等线" w:eastAsia="方正仿宋_GBK"/>
          <w:sz w:val="32"/>
          <w:szCs w:val="32"/>
        </w:rPr>
        <w:t xml:space="preserve"> </w:t>
      </w:r>
    </w:p>
    <w:p>
      <w:pPr>
        <w:widowControl w:val="0"/>
        <w:spacing w:line="600" w:lineRule="exact"/>
        <w:textAlignment w:val="auto"/>
        <w:rPr>
          <w:rFonts w:ascii="方正仿宋_GBK" w:hAnsi="等线" w:eastAsia="方正仿宋_GBK"/>
          <w:sz w:val="32"/>
          <w:szCs w:val="32"/>
        </w:rPr>
      </w:pPr>
      <w:r>
        <w:rPr>
          <w:rFonts w:hint="eastAsia" w:ascii="方正仿宋_GBK" w:hAnsi="等线" w:eastAsia="方正仿宋_GBK"/>
          <w:sz w:val="32"/>
          <w:szCs w:val="32"/>
        </w:rPr>
        <w:t xml:space="preserve">                        签署日期：2021年  月   日</w:t>
      </w:r>
    </w:p>
    <w:p>
      <w:pPr>
        <w:widowControl w:val="0"/>
        <w:spacing w:line="600" w:lineRule="exact"/>
        <w:textAlignment w:val="auto"/>
        <w:rPr>
          <w:rFonts w:ascii="方正仿宋_GBK" w:hAnsi="等线" w:eastAsia="方正仿宋_GBK"/>
          <w:sz w:val="32"/>
          <w:szCs w:val="32"/>
        </w:rPr>
      </w:pPr>
    </w:p>
    <w:p>
      <w:pPr>
        <w:widowControl w:val="0"/>
        <w:spacing w:line="600" w:lineRule="exact"/>
        <w:ind w:firstLine="4480" w:firstLineChars="1400"/>
        <w:textAlignment w:val="auto"/>
        <w:rPr>
          <w:rFonts w:ascii="方正仿宋_GBK" w:hAnsi="仿宋" w:eastAsia="方正仿宋_GBK" w:cs="仿宋_GB2312"/>
          <w:color w:val="000000"/>
          <w:sz w:val="32"/>
          <w:szCs w:val="32"/>
        </w:rPr>
      </w:pPr>
    </w:p>
    <w:p>
      <w:pPr>
        <w:widowControl w:val="0"/>
        <w:spacing w:line="600" w:lineRule="exact"/>
        <w:ind w:firstLine="4480" w:firstLineChars="1400"/>
        <w:textAlignment w:val="auto"/>
        <w:rPr>
          <w:rFonts w:ascii="方正仿宋_GBK" w:hAnsi="仿宋" w:eastAsia="方正仿宋_GBK" w:cs="仿宋_GB2312"/>
          <w:color w:val="000000"/>
          <w:sz w:val="32"/>
          <w:szCs w:val="32"/>
        </w:rPr>
      </w:pPr>
    </w:p>
    <w:p>
      <w:pPr>
        <w:widowControl w:val="0"/>
        <w:spacing w:line="600" w:lineRule="exact"/>
        <w:ind w:firstLine="4480" w:firstLineChars="1400"/>
        <w:textAlignment w:val="auto"/>
        <w:rPr>
          <w:rFonts w:ascii="方正仿宋_GBK" w:hAnsi="仿宋" w:eastAsia="方正仿宋_GBK" w:cs="仿宋_GB2312"/>
          <w:color w:val="000000"/>
          <w:sz w:val="32"/>
          <w:szCs w:val="32"/>
        </w:rPr>
      </w:pPr>
    </w:p>
    <w:p>
      <w:pPr>
        <w:widowControl w:val="0"/>
        <w:spacing w:line="600" w:lineRule="exact"/>
        <w:jc w:val="left"/>
        <w:textAlignment w:val="auto"/>
        <w:rPr>
          <w:rFonts w:ascii="方正小标宋_GBK" w:hAnsi="宋体" w:eastAsia="方正小标宋_GBK" w:cs="仿宋_GB2312"/>
          <w:color w:val="000000"/>
          <w:sz w:val="36"/>
          <w:szCs w:val="36"/>
        </w:rPr>
      </w:pPr>
      <w:r>
        <w:rPr>
          <w:rFonts w:hint="eastAsia" w:ascii="方正仿宋_GBK" w:hAnsi="宋体" w:eastAsia="方正仿宋_GBK" w:cs="仿宋_GB2312"/>
          <w:color w:val="000000"/>
          <w:sz w:val="32"/>
          <w:szCs w:val="32"/>
        </w:rPr>
        <w:t>附件3</w:t>
      </w:r>
    </w:p>
    <w:p>
      <w:pPr>
        <w:widowControl w:val="0"/>
        <w:spacing w:line="600" w:lineRule="exact"/>
        <w:jc w:val="center"/>
        <w:textAlignment w:val="auto"/>
        <w:rPr>
          <w:rFonts w:ascii="方正小标宋_GBK" w:hAnsi="宋体" w:eastAsia="方正小标宋_GBK" w:cs="仿宋_GB2312"/>
          <w:color w:val="000000"/>
          <w:sz w:val="44"/>
          <w:szCs w:val="44"/>
        </w:rPr>
      </w:pPr>
      <w:r>
        <w:rPr>
          <w:rFonts w:hint="eastAsia" w:ascii="方正小标宋_GBK" w:hAnsi="宋体" w:eastAsia="方正小标宋_GBK" w:cs="仿宋_GB2312"/>
          <w:color w:val="000000"/>
          <w:sz w:val="36"/>
          <w:szCs w:val="36"/>
        </w:rPr>
        <w:t>新冠肺炎疫情防控承诺书</w:t>
      </w:r>
    </w:p>
    <w:p>
      <w:pPr>
        <w:widowControl w:val="0"/>
        <w:spacing w:line="520" w:lineRule="exact"/>
        <w:textAlignment w:val="auto"/>
        <w:rPr>
          <w:rFonts w:ascii="方正仿宋_GBK" w:hAnsi="仿宋" w:eastAsia="方正仿宋_GBK" w:cs="仿宋_GB2312"/>
          <w:color w:val="000000"/>
          <w:sz w:val="28"/>
          <w:szCs w:val="28"/>
        </w:rPr>
      </w:pPr>
      <w:r>
        <w:rPr>
          <w:rFonts w:hint="eastAsia" w:ascii="方正仿宋_GBK" w:hAnsi="仿宋" w:eastAsia="方正仿宋_GBK" w:cs="仿宋_GB2312"/>
          <w:color w:val="000000"/>
          <w:sz w:val="28"/>
          <w:szCs w:val="28"/>
        </w:rPr>
        <w:t>代表队名称：</w:t>
      </w:r>
      <w:r>
        <w:rPr>
          <w:rFonts w:hint="eastAsia" w:ascii="方正仿宋_GBK" w:hAnsi="仿宋" w:eastAsia="方正仿宋_GBK" w:cs="仿宋_GB2312"/>
          <w:color w:val="000000"/>
          <w:sz w:val="28"/>
          <w:szCs w:val="28"/>
          <w:u w:val="single"/>
        </w:rPr>
        <w:t xml:space="preserve"> </w:t>
      </w:r>
      <w:r>
        <w:rPr>
          <w:rFonts w:hint="eastAsia" w:ascii="方正仿宋_GBK" w:eastAsia="方正仿宋_GBK" w:cs="Calibri"/>
          <w:color w:val="000000"/>
          <w:sz w:val="28"/>
          <w:szCs w:val="28"/>
          <w:u w:val="single"/>
        </w:rPr>
        <w:t>           </w:t>
      </w:r>
      <w:r>
        <w:rPr>
          <w:rFonts w:hint="eastAsia" w:ascii="方正仿宋_GBK" w:hAnsi="宋体" w:eastAsia="方正仿宋_GBK" w:cs="宋体"/>
          <w:color w:val="000000"/>
          <w:sz w:val="28"/>
          <w:szCs w:val="28"/>
          <w:u w:val="single"/>
        </w:rPr>
        <w:t>        </w:t>
      </w:r>
      <w:r>
        <w:rPr>
          <w:rFonts w:hint="eastAsia" w:ascii="方正仿宋_GBK" w:hAnsi="仿宋" w:eastAsia="方正仿宋_GBK" w:cs="仿宋_GB2312"/>
          <w:color w:val="000000"/>
          <w:sz w:val="28"/>
          <w:szCs w:val="28"/>
          <w:u w:val="single"/>
        </w:rPr>
        <w:t xml:space="preserve"> </w:t>
      </w:r>
    </w:p>
    <w:p>
      <w:pPr>
        <w:widowControl w:val="0"/>
        <w:spacing w:line="520" w:lineRule="exact"/>
        <w:ind w:firstLine="560" w:firstLineChars="200"/>
        <w:textAlignment w:val="auto"/>
        <w:rPr>
          <w:rFonts w:ascii="方正仿宋_GBK" w:hAnsi="仿宋" w:eastAsia="方正仿宋_GBK" w:cs="仿宋_GB2312"/>
          <w:color w:val="000000"/>
          <w:sz w:val="28"/>
          <w:szCs w:val="28"/>
        </w:rPr>
      </w:pPr>
      <w:r>
        <w:rPr>
          <w:rFonts w:hint="eastAsia" w:ascii="方正仿宋_GBK" w:hAnsi="仿宋" w:eastAsia="方正仿宋_GBK" w:cs="仿宋_GB2312"/>
          <w:color w:val="000000"/>
          <w:sz w:val="28"/>
          <w:szCs w:val="28"/>
        </w:rPr>
        <w:t>为实现新冠疫情的联防联控，本队在重庆市中职学校第三届学生气排球比赛开赛之际做出如下承诺：</w:t>
      </w:r>
    </w:p>
    <w:p>
      <w:pPr>
        <w:widowControl w:val="0"/>
        <w:spacing w:line="520" w:lineRule="exact"/>
        <w:ind w:firstLine="560" w:firstLineChars="200"/>
        <w:textAlignment w:val="auto"/>
        <w:rPr>
          <w:rFonts w:ascii="方正仿宋_GBK" w:hAnsi="仿宋" w:eastAsia="方正仿宋_GBK" w:cs="仿宋_GB2312"/>
          <w:color w:val="000000"/>
          <w:sz w:val="28"/>
          <w:szCs w:val="28"/>
        </w:rPr>
      </w:pPr>
      <w:r>
        <w:rPr>
          <w:rFonts w:hint="eastAsia" w:ascii="方正仿宋_GBK" w:hAnsi="仿宋" w:eastAsia="方正仿宋_GBK" w:cs="仿宋_GB2312"/>
          <w:color w:val="000000"/>
          <w:sz w:val="28"/>
          <w:szCs w:val="28"/>
        </w:rPr>
        <w:t>1.本队所有参赛人员无发热超过 37.3℃、咳嗽、乏力等符合新冠病毒感染的症状。</w:t>
      </w:r>
    </w:p>
    <w:p>
      <w:pPr>
        <w:widowControl w:val="0"/>
        <w:spacing w:line="520" w:lineRule="exact"/>
        <w:ind w:firstLine="560" w:firstLineChars="200"/>
        <w:textAlignment w:val="auto"/>
        <w:rPr>
          <w:rFonts w:ascii="方正仿宋_GBK" w:hAnsi="仿宋" w:eastAsia="方正仿宋_GBK" w:cs="仿宋_GB2312"/>
          <w:color w:val="000000"/>
          <w:sz w:val="28"/>
          <w:szCs w:val="28"/>
        </w:rPr>
      </w:pPr>
      <w:r>
        <w:rPr>
          <w:rFonts w:hint="eastAsia" w:ascii="方正仿宋_GBK" w:hAnsi="仿宋" w:eastAsia="方正仿宋_GBK" w:cs="仿宋_GB2312"/>
          <w:color w:val="000000"/>
          <w:sz w:val="28"/>
          <w:szCs w:val="28"/>
        </w:rPr>
        <w:t>2.本队所有参赛人员未到过疫情高发地区，也未接触过疫情高发地区人员。</w:t>
      </w:r>
    </w:p>
    <w:p>
      <w:pPr>
        <w:widowControl w:val="0"/>
        <w:spacing w:line="520" w:lineRule="exact"/>
        <w:ind w:firstLine="560" w:firstLineChars="200"/>
        <w:textAlignment w:val="auto"/>
        <w:rPr>
          <w:rFonts w:ascii="方正仿宋_GBK" w:hAnsi="仿宋" w:eastAsia="方正仿宋_GBK" w:cs="仿宋_GB2312"/>
          <w:color w:val="000000"/>
          <w:sz w:val="28"/>
          <w:szCs w:val="28"/>
        </w:rPr>
      </w:pPr>
      <w:r>
        <w:rPr>
          <w:rFonts w:hint="eastAsia" w:ascii="方正仿宋_GBK" w:hAnsi="仿宋" w:eastAsia="方正仿宋_GBK" w:cs="仿宋_GB2312"/>
          <w:color w:val="000000"/>
          <w:sz w:val="28"/>
          <w:szCs w:val="28"/>
        </w:rPr>
        <w:t>3.本队所有参赛人员严格配合入场人员的体温检测工 作，入场时及入场后一直佩戴专用口罩、谈话和休息时保持适当距离、不与任何人员有密切接触、勤洗手、不扎堆就餐、不面对面就餐、避免就餐时说话、工作及休息场所随时保持通风、废弃口罩按要求丢到专用废弃口罩收集桶。</w:t>
      </w:r>
    </w:p>
    <w:p>
      <w:pPr>
        <w:widowControl w:val="0"/>
        <w:spacing w:line="520" w:lineRule="exact"/>
        <w:ind w:firstLine="560" w:firstLineChars="200"/>
        <w:textAlignment w:val="auto"/>
        <w:rPr>
          <w:rFonts w:ascii="方正仿宋_GBK" w:hAnsi="仿宋" w:eastAsia="方正仿宋_GBK" w:cs="仿宋_GB2312"/>
          <w:color w:val="000000"/>
          <w:sz w:val="28"/>
          <w:szCs w:val="28"/>
        </w:rPr>
      </w:pPr>
      <w:r>
        <w:rPr>
          <w:rFonts w:hint="eastAsia" w:ascii="方正仿宋_GBK" w:hAnsi="仿宋" w:eastAsia="方正仿宋_GBK" w:cs="仿宋_GB2312"/>
          <w:color w:val="000000"/>
          <w:sz w:val="28"/>
          <w:szCs w:val="28"/>
        </w:rPr>
        <w:t>4.严格落实赛事全封闭管理要求，入住大会指定酒店， 乘坐大会指定交通工具。</w:t>
      </w:r>
    </w:p>
    <w:p>
      <w:pPr>
        <w:widowControl w:val="0"/>
        <w:spacing w:line="520" w:lineRule="exact"/>
        <w:ind w:firstLine="560" w:firstLineChars="200"/>
        <w:textAlignment w:val="auto"/>
        <w:rPr>
          <w:rFonts w:ascii="方正仿宋_GBK" w:hAnsi="仿宋" w:eastAsia="方正仿宋_GBK" w:cs="仿宋_GB2312"/>
          <w:color w:val="000000"/>
          <w:sz w:val="28"/>
          <w:szCs w:val="28"/>
        </w:rPr>
      </w:pPr>
      <w:r>
        <w:rPr>
          <w:rFonts w:hint="eastAsia" w:ascii="方正仿宋_GBK" w:hAnsi="仿宋" w:eastAsia="方正仿宋_GBK" w:cs="仿宋_GB2312"/>
          <w:color w:val="000000"/>
          <w:sz w:val="28"/>
          <w:szCs w:val="28"/>
        </w:rPr>
        <w:t>5.积极学习病毒传播方式、危害及症状、相关防护措施、疫情防控指南，如实上报行动轨迹和相关信息登记，做到不造谣、不信谣、不传谣。本队所有参赛人员已详细阅读以上承诺条款，如本队参赛人员因主观原因隐瞒、瞒报、乱报已接触疫情感染病患及疑似病例或其他相关防疫信息的，造成的一切后果将由本队自行承担。</w:t>
      </w:r>
      <w:r>
        <w:rPr>
          <w:rFonts w:hint="eastAsia" w:ascii="方正仿宋_GBK" w:eastAsia="方正仿宋_GBK" w:cs="Calibri"/>
          <w:color w:val="000000"/>
          <w:sz w:val="28"/>
          <w:szCs w:val="28"/>
        </w:rPr>
        <w:t> </w:t>
      </w:r>
    </w:p>
    <w:p>
      <w:pPr>
        <w:widowControl w:val="0"/>
        <w:spacing w:line="520" w:lineRule="exact"/>
        <w:textAlignment w:val="auto"/>
        <w:rPr>
          <w:rFonts w:ascii="方正仿宋_GBK" w:hAnsi="仿宋" w:eastAsia="方正仿宋_GBK" w:cs="仿宋_GB2312"/>
          <w:color w:val="000000"/>
          <w:sz w:val="28"/>
          <w:szCs w:val="28"/>
        </w:rPr>
      </w:pPr>
      <w:r>
        <w:rPr>
          <w:rFonts w:hint="eastAsia" w:ascii="方正仿宋_GBK" w:eastAsia="方正仿宋_GBK" w:cs="Calibri"/>
          <w:color w:val="000000"/>
          <w:sz w:val="28"/>
          <w:szCs w:val="28"/>
        </w:rPr>
        <w:t> </w:t>
      </w:r>
    </w:p>
    <w:p>
      <w:pPr>
        <w:widowControl w:val="0"/>
        <w:spacing w:line="520" w:lineRule="exact"/>
        <w:ind w:firstLine="4480" w:firstLineChars="1600"/>
        <w:textAlignment w:val="auto"/>
        <w:rPr>
          <w:rFonts w:ascii="方正仿宋_GBK" w:hAnsi="仿宋" w:eastAsia="方正仿宋_GBK" w:cs="仿宋_GB2312"/>
          <w:color w:val="000000"/>
          <w:sz w:val="28"/>
          <w:szCs w:val="28"/>
        </w:rPr>
      </w:pPr>
      <w:r>
        <w:rPr>
          <w:rFonts w:hint="eastAsia" w:ascii="方正仿宋_GBK" w:hAnsi="仿宋" w:eastAsia="方正仿宋_GBK" w:cs="仿宋_GB2312"/>
          <w:color w:val="000000"/>
          <w:sz w:val="28"/>
          <w:szCs w:val="28"/>
        </w:rPr>
        <w:t>代表单位（章）：</w:t>
      </w:r>
    </w:p>
    <w:p>
      <w:pPr>
        <w:widowControl w:val="0"/>
        <w:spacing w:line="520" w:lineRule="exact"/>
        <w:textAlignment w:val="auto"/>
        <w:rPr>
          <w:rFonts w:ascii="方正仿宋_GBK" w:hAnsi="仿宋" w:eastAsia="方正仿宋_GBK" w:cs="仿宋_GB2312"/>
          <w:color w:val="000000"/>
          <w:sz w:val="28"/>
          <w:szCs w:val="28"/>
        </w:rPr>
      </w:pPr>
      <w:r>
        <w:rPr>
          <w:rFonts w:hint="eastAsia" w:ascii="方正仿宋_GBK" w:eastAsia="方正仿宋_GBK" w:cs="Calibri"/>
          <w:color w:val="000000"/>
          <w:sz w:val="28"/>
          <w:szCs w:val="28"/>
        </w:rPr>
        <w:t> </w:t>
      </w:r>
    </w:p>
    <w:p>
      <w:pPr>
        <w:widowControl w:val="0"/>
        <w:spacing w:line="520" w:lineRule="exact"/>
        <w:ind w:firstLine="4480" w:firstLineChars="1600"/>
        <w:textAlignment w:val="auto"/>
        <w:rPr>
          <w:rFonts w:ascii="方正仿宋_GBK" w:hAnsi="仿宋" w:eastAsia="方正仿宋_GBK" w:cs="仿宋_GB2312"/>
          <w:color w:val="000000"/>
          <w:sz w:val="28"/>
          <w:szCs w:val="28"/>
        </w:rPr>
      </w:pPr>
      <w:r>
        <w:rPr>
          <w:rFonts w:hint="eastAsia" w:ascii="方正仿宋_GBK" w:hAnsi="仿宋" w:eastAsia="方正仿宋_GBK" w:cs="仿宋_GB2312"/>
          <w:color w:val="000000"/>
          <w:sz w:val="28"/>
          <w:szCs w:val="28"/>
        </w:rPr>
        <w:t>领队（教练）签字：</w:t>
      </w:r>
    </w:p>
    <w:p>
      <w:pPr>
        <w:widowControl w:val="0"/>
        <w:spacing w:line="520" w:lineRule="exact"/>
        <w:ind w:firstLine="3920" w:firstLineChars="1400"/>
        <w:textAlignment w:val="auto"/>
        <w:rPr>
          <w:rFonts w:ascii="方正仿宋_GBK" w:hAnsi="仿宋" w:eastAsia="方正仿宋_GBK" w:cs="仿宋_GB2312"/>
          <w:color w:val="000000"/>
          <w:sz w:val="28"/>
          <w:szCs w:val="28"/>
        </w:rPr>
      </w:pPr>
      <w:r>
        <w:rPr>
          <w:rFonts w:hint="eastAsia" w:ascii="方正仿宋_GBK" w:hAnsi="仿宋" w:eastAsia="方正仿宋_GBK" w:cs="仿宋_GB2312"/>
          <w:color w:val="000000"/>
          <w:sz w:val="28"/>
          <w:szCs w:val="28"/>
        </w:rPr>
        <w:t>签署日期： 2021年   月</w:t>
      </w:r>
      <w:r>
        <w:rPr>
          <w:rFonts w:hint="eastAsia" w:ascii="方正仿宋_GBK" w:eastAsia="方正仿宋_GBK" w:cs="Calibri"/>
          <w:color w:val="000000"/>
          <w:sz w:val="28"/>
          <w:szCs w:val="28"/>
        </w:rPr>
        <w:t>   </w:t>
      </w:r>
      <w:r>
        <w:rPr>
          <w:rFonts w:hint="eastAsia" w:ascii="方正仿宋_GBK" w:hAnsi="仿宋" w:eastAsia="方正仿宋_GBK" w:cs="仿宋_GB2312"/>
          <w:color w:val="000000"/>
          <w:sz w:val="28"/>
          <w:szCs w:val="28"/>
        </w:rPr>
        <w:t xml:space="preserve"> 日</w:t>
      </w:r>
    </w:p>
    <w:p>
      <w:pPr>
        <w:widowControl w:val="0"/>
        <w:spacing w:line="600" w:lineRule="exact"/>
        <w:jc w:val="left"/>
        <w:textAlignment w:val="auto"/>
        <w:rPr>
          <w:rFonts w:ascii="方正仿宋_GBK" w:hAnsi="仿宋" w:eastAsia="方正仿宋_GBK" w:cs="仿宋_GB2312"/>
          <w:color w:val="000000"/>
          <w:sz w:val="32"/>
          <w:szCs w:val="32"/>
        </w:rPr>
      </w:pPr>
      <w:r>
        <w:rPr>
          <w:rFonts w:hint="eastAsia" w:ascii="方正仿宋_GBK" w:hAnsi="宋体" w:eastAsia="方正仿宋_GBK" w:cs="仿宋_GB2312"/>
          <w:color w:val="000000"/>
          <w:sz w:val="32"/>
          <w:szCs w:val="32"/>
        </w:rPr>
        <w:t>附件4</w:t>
      </w:r>
    </w:p>
    <w:p>
      <w:pPr>
        <w:widowControl w:val="0"/>
        <w:spacing w:line="600" w:lineRule="exact"/>
        <w:jc w:val="center"/>
        <w:textAlignment w:val="auto"/>
        <w:rPr>
          <w:rFonts w:ascii="方正小标宋_GBK" w:hAnsi="仿宋" w:eastAsia="方正小标宋_GBK" w:cs="仿宋_GB2312"/>
          <w:color w:val="000000"/>
          <w:sz w:val="44"/>
          <w:szCs w:val="44"/>
        </w:rPr>
      </w:pPr>
      <w:r>
        <w:rPr>
          <w:rFonts w:hint="eastAsia" w:ascii="方正小标宋_GBK" w:hAnsi="仿宋" w:eastAsia="方正小标宋_GBK" w:cs="仿宋_GB2312"/>
          <w:color w:val="000000"/>
          <w:sz w:val="44"/>
          <w:szCs w:val="44"/>
        </w:rPr>
        <w:t>运动队（员）资格审查及赛风赛纪承诺书</w:t>
      </w:r>
    </w:p>
    <w:p>
      <w:pPr>
        <w:widowControl w:val="0"/>
        <w:spacing w:line="600" w:lineRule="exact"/>
        <w:ind w:firstLine="5040" w:firstLineChars="1400"/>
        <w:jc w:val="left"/>
        <w:textAlignment w:val="auto"/>
        <w:rPr>
          <w:rFonts w:ascii="方正仿宋_GBK" w:hAnsi="仿宋" w:eastAsia="方正仿宋_GBK" w:cs="仿宋_GB2312"/>
          <w:color w:val="000000"/>
          <w:sz w:val="36"/>
          <w:szCs w:val="36"/>
        </w:rPr>
      </w:pPr>
    </w:p>
    <w:p>
      <w:pPr>
        <w:widowControl w:val="0"/>
        <w:spacing w:line="600" w:lineRule="exact"/>
        <w:jc w:val="left"/>
        <w:textAlignment w:val="auto"/>
        <w:rPr>
          <w:rFonts w:ascii="方正仿宋_GBK" w:hAnsi="仿宋" w:eastAsia="方正仿宋_GBK" w:cs="仿宋_GB2312"/>
          <w:color w:val="000000"/>
          <w:sz w:val="32"/>
          <w:szCs w:val="32"/>
        </w:rPr>
      </w:pPr>
      <w:r>
        <w:rPr>
          <w:rFonts w:hint="eastAsia" w:ascii="方正仿宋_GBK" w:hAnsi="仿宋" w:eastAsia="方正仿宋_GBK" w:cs="仿宋_GB2312"/>
          <w:color w:val="000000"/>
          <w:sz w:val="32"/>
          <w:szCs w:val="32"/>
        </w:rPr>
        <w:t>我代表</w:t>
      </w:r>
      <w:r>
        <w:rPr>
          <w:rFonts w:hint="eastAsia" w:ascii="方正仿宋_GBK" w:hAnsi="仿宋" w:eastAsia="方正仿宋_GBK" w:cs="仿宋_GB2312"/>
          <w:color w:val="000000"/>
          <w:sz w:val="32"/>
          <w:szCs w:val="32"/>
          <w:u w:val="single"/>
        </w:rPr>
        <w:t xml:space="preserve">                       </w:t>
      </w:r>
      <w:r>
        <w:rPr>
          <w:rFonts w:ascii="方正仿宋_GBK" w:hAnsi="仿宋" w:eastAsia="方正仿宋_GBK" w:cs="仿宋_GB2312"/>
          <w:color w:val="000000"/>
          <w:sz w:val="32"/>
          <w:szCs w:val="32"/>
        </w:rPr>
        <w:t>代表队郑重承诺：</w:t>
      </w:r>
    </w:p>
    <w:p>
      <w:pPr>
        <w:widowControl w:val="0"/>
        <w:spacing w:line="600" w:lineRule="exact"/>
        <w:ind w:firstLine="640" w:firstLineChars="200"/>
        <w:jc w:val="left"/>
        <w:textAlignment w:val="auto"/>
        <w:rPr>
          <w:rFonts w:ascii="方正仿宋_GBK" w:hAnsi="仿宋" w:eastAsia="方正仿宋_GBK" w:cs="仿宋_GB2312"/>
          <w:color w:val="000000"/>
          <w:sz w:val="32"/>
          <w:szCs w:val="32"/>
        </w:rPr>
      </w:pPr>
      <w:r>
        <w:rPr>
          <w:rFonts w:hint="eastAsia" w:ascii="方正仿宋_GBK" w:hAnsi="仿宋" w:eastAsia="方正仿宋_GBK" w:cs="仿宋_GB2312"/>
          <w:color w:val="000000"/>
          <w:sz w:val="32"/>
          <w:szCs w:val="32"/>
        </w:rPr>
        <w:t>我们严格按照《重庆市中职学校第三届学生气排球比赛</w:t>
      </w:r>
      <w:r>
        <w:rPr>
          <w:rFonts w:ascii="方正仿宋_GBK" w:hAnsi="仿宋" w:eastAsia="方正仿宋_GBK" w:cs="仿宋_GB2312"/>
          <w:color w:val="000000"/>
          <w:sz w:val="32"/>
          <w:szCs w:val="32"/>
        </w:rPr>
        <w:t>竞赛规程》要求，对所有报名参赛运动员进行了资格审查，确保所有报名参赛队员均为</w:t>
      </w:r>
      <w:r>
        <w:rPr>
          <w:rFonts w:hint="eastAsia" w:ascii="方正仿宋_GBK" w:hAnsi="仿宋" w:eastAsia="方正仿宋_GBK" w:cs="仿宋_GB2312"/>
          <w:color w:val="000000"/>
          <w:sz w:val="32"/>
          <w:szCs w:val="32"/>
          <w:u w:val="single"/>
        </w:rPr>
        <w:t xml:space="preserve">                   </w:t>
      </w:r>
      <w:r>
        <w:rPr>
          <w:rFonts w:hint="eastAsia" w:ascii="方正仿宋_GBK" w:hAnsi="仿宋" w:eastAsia="方正仿宋_GBK" w:cs="仿宋_GB2312"/>
          <w:color w:val="000000"/>
          <w:sz w:val="32"/>
          <w:szCs w:val="32"/>
        </w:rPr>
        <w:t>学校</w:t>
      </w:r>
      <w:r>
        <w:rPr>
          <w:rFonts w:ascii="方正仿宋_GBK" w:hAnsi="仿宋" w:eastAsia="方正仿宋_GBK" w:cs="仿宋_GB2312"/>
          <w:color w:val="000000"/>
          <w:sz w:val="32"/>
          <w:szCs w:val="32"/>
        </w:rPr>
        <w:t>在读在籍学生。</w:t>
      </w:r>
    </w:p>
    <w:p>
      <w:pPr>
        <w:widowControl w:val="0"/>
        <w:spacing w:line="600" w:lineRule="exact"/>
        <w:ind w:firstLine="640" w:firstLineChars="200"/>
        <w:jc w:val="left"/>
        <w:textAlignment w:val="auto"/>
        <w:rPr>
          <w:rFonts w:ascii="方正仿宋_GBK" w:hAnsi="仿宋" w:eastAsia="方正仿宋_GBK" w:cs="仿宋_GB2312"/>
          <w:color w:val="000000"/>
          <w:sz w:val="32"/>
          <w:szCs w:val="32"/>
        </w:rPr>
      </w:pPr>
      <w:r>
        <w:rPr>
          <w:rFonts w:hint="eastAsia" w:ascii="方正仿宋_GBK" w:hAnsi="仿宋" w:eastAsia="方正仿宋_GBK" w:cs="仿宋_GB2312"/>
          <w:color w:val="000000"/>
          <w:sz w:val="32"/>
          <w:szCs w:val="32"/>
        </w:rPr>
        <w:t>赛前对代表队所有成员进行了思想教育、纪律教育、安全教育，均已承诺遵守体育道德、竞赛纪律、大会规定，比赛中弘扬赛场正气、发扬体育精神、展现良好风貌。</w:t>
      </w:r>
    </w:p>
    <w:p>
      <w:pPr>
        <w:widowControl w:val="0"/>
        <w:spacing w:line="600" w:lineRule="exact"/>
        <w:ind w:firstLine="640" w:firstLineChars="200"/>
        <w:jc w:val="left"/>
        <w:textAlignment w:val="auto"/>
        <w:rPr>
          <w:rFonts w:ascii="方正仿宋_GBK" w:hAnsi="仿宋" w:eastAsia="方正仿宋_GBK" w:cs="仿宋_GB2312"/>
          <w:color w:val="000000"/>
          <w:sz w:val="32"/>
          <w:szCs w:val="32"/>
        </w:rPr>
      </w:pPr>
      <w:r>
        <w:rPr>
          <w:rFonts w:hint="eastAsia" w:ascii="方正仿宋_GBK" w:hAnsi="仿宋" w:eastAsia="方正仿宋_GBK" w:cs="仿宋_GB2312"/>
          <w:color w:val="000000"/>
          <w:sz w:val="32"/>
          <w:szCs w:val="32"/>
        </w:rPr>
        <w:t>本人对以上两项工作落实情况负责，如有不实甘愿接受相关处罚。</w:t>
      </w:r>
    </w:p>
    <w:p>
      <w:pPr>
        <w:widowControl w:val="0"/>
        <w:spacing w:line="600" w:lineRule="exact"/>
        <w:ind w:left="5918" w:leftChars="304" w:hanging="5280" w:hangingChars="1650"/>
        <w:jc w:val="left"/>
        <w:textAlignment w:val="auto"/>
        <w:rPr>
          <w:rStyle w:val="6"/>
          <w:rFonts w:ascii="仿宋" w:hAnsi="仿宋" w:eastAsia="仿宋"/>
          <w:sz w:val="32"/>
          <w:szCs w:val="32"/>
        </w:rPr>
      </w:pPr>
      <w:r>
        <w:rPr>
          <w:rFonts w:hint="eastAsia" w:ascii="方正仿宋_GBK" w:hAnsi="仿宋" w:eastAsia="方正仿宋_GBK" w:cs="仿宋_GB2312"/>
          <w:color w:val="000000"/>
          <w:sz w:val="32"/>
          <w:szCs w:val="32"/>
        </w:rPr>
        <w:t>领队（或教练员）（签字）：</w:t>
      </w:r>
      <w:r>
        <w:rPr>
          <w:rFonts w:ascii="方正仿宋_GBK" w:hAnsi="仿宋" w:eastAsia="方正仿宋_GBK" w:cs="仿宋_GB2312"/>
          <w:color w:val="000000"/>
          <w:sz w:val="32"/>
          <w:szCs w:val="32"/>
        </w:rPr>
        <w:t xml:space="preserve">            职务：                            </w:t>
      </w:r>
      <w:r>
        <w:rPr>
          <w:rFonts w:hint="eastAsia" w:ascii="方正仿宋_GBK" w:hAnsi="仿宋" w:eastAsia="方正仿宋_GBK" w:cs="仿宋_GB2312"/>
          <w:color w:val="000000"/>
          <w:sz w:val="32"/>
          <w:szCs w:val="32"/>
        </w:rPr>
        <w:t>2021</w:t>
      </w:r>
      <w:r>
        <w:rPr>
          <w:rFonts w:ascii="方正仿宋_GBK" w:hAnsi="仿宋" w:eastAsia="方正仿宋_GBK" w:cs="仿宋_GB2312"/>
          <w:color w:val="000000"/>
          <w:sz w:val="32"/>
          <w:szCs w:val="32"/>
        </w:rPr>
        <w:t>年</w:t>
      </w:r>
      <w:r>
        <w:rPr>
          <w:rFonts w:hint="eastAsia" w:ascii="方正仿宋_GBK" w:hAnsi="仿宋" w:eastAsia="方正仿宋_GBK" w:cs="仿宋_GB2312"/>
          <w:color w:val="000000"/>
          <w:sz w:val="32"/>
          <w:szCs w:val="32"/>
        </w:rPr>
        <w:t xml:space="preserve"> </w:t>
      </w:r>
      <w:r>
        <w:rPr>
          <w:rFonts w:ascii="方正仿宋_GBK" w:hAnsi="仿宋" w:eastAsia="方正仿宋_GBK" w:cs="仿宋_GB2312"/>
          <w:color w:val="000000"/>
          <w:sz w:val="32"/>
          <w:szCs w:val="32"/>
        </w:rPr>
        <w:t xml:space="preserve"> 月 </w:t>
      </w:r>
      <w:r>
        <w:rPr>
          <w:rFonts w:hint="eastAsia" w:ascii="方正仿宋_GBK" w:hAnsi="仿宋" w:eastAsia="方正仿宋_GBK" w:cs="仿宋_GB2312"/>
          <w:color w:val="000000"/>
          <w:sz w:val="32"/>
          <w:szCs w:val="32"/>
        </w:rPr>
        <w:t xml:space="preserve"> </w:t>
      </w:r>
      <w:r>
        <w:rPr>
          <w:rFonts w:ascii="方正仿宋_GBK" w:hAnsi="仿宋" w:eastAsia="方正仿宋_GBK" w:cs="仿宋_GB2312"/>
          <w:color w:val="00000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ED74AC"/>
    <w:multiLevelType w:val="multilevel"/>
    <w:tmpl w:val="7CED74AC"/>
    <w:lvl w:ilvl="0" w:tentative="0">
      <w:start w:val="6"/>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2E39DC"/>
    <w:rsid w:val="001113E3"/>
    <w:rsid w:val="001B417C"/>
    <w:rsid w:val="002C5F3E"/>
    <w:rsid w:val="002E39DC"/>
    <w:rsid w:val="003558C5"/>
    <w:rsid w:val="00406BB1"/>
    <w:rsid w:val="00431412"/>
    <w:rsid w:val="00484518"/>
    <w:rsid w:val="004D173B"/>
    <w:rsid w:val="0052768A"/>
    <w:rsid w:val="005D6E89"/>
    <w:rsid w:val="00655EA6"/>
    <w:rsid w:val="00720A17"/>
    <w:rsid w:val="00771B9E"/>
    <w:rsid w:val="00780743"/>
    <w:rsid w:val="00811C03"/>
    <w:rsid w:val="00886DAB"/>
    <w:rsid w:val="009C1746"/>
    <w:rsid w:val="00B429F4"/>
    <w:rsid w:val="00B4426D"/>
    <w:rsid w:val="00B83F13"/>
    <w:rsid w:val="00C93F05"/>
    <w:rsid w:val="00DA295E"/>
    <w:rsid w:val="00DC0E2E"/>
    <w:rsid w:val="00F226F8"/>
    <w:rsid w:val="00F306A9"/>
    <w:rsid w:val="00FB65CB"/>
    <w:rsid w:val="00FE0FAF"/>
    <w:rsid w:val="23C33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customStyle="1" w:styleId="6">
    <w:name w:val="NormalCharacter"/>
    <w:qFormat/>
    <w:uiPriority w:val="0"/>
  </w:style>
  <w:style w:type="table" w:customStyle="1" w:styleId="7">
    <w:name w:val="TableNormal"/>
    <w:uiPriority w:val="0"/>
    <w:tblPr>
      <w:tblCellMar>
        <w:top w:w="0" w:type="dxa"/>
        <w:left w:w="0" w:type="dxa"/>
        <w:bottom w:w="0" w:type="dxa"/>
        <w:right w:w="0" w:type="dxa"/>
      </w:tblCellMar>
    </w:tblPr>
  </w:style>
  <w:style w:type="paragraph" w:customStyle="1" w:styleId="8">
    <w:name w:val="HtmlNormal"/>
    <w:basedOn w:val="1"/>
    <w:uiPriority w:val="0"/>
    <w:pPr>
      <w:spacing w:before="100" w:beforeAutospacing="1" w:after="100" w:afterAutospacing="1" w:line="480" w:lineRule="atLeast"/>
      <w:jc w:val="left"/>
    </w:pPr>
    <w:rPr>
      <w:rFonts w:ascii="宋体" w:hAnsi="宋体"/>
      <w:color w:val="000066"/>
      <w:kern w:val="0"/>
      <w:sz w:val="20"/>
      <w:szCs w:val="20"/>
    </w:rPr>
  </w:style>
  <w:style w:type="paragraph" w:customStyle="1" w:styleId="9">
    <w:name w:val="BodyTextIndent"/>
    <w:basedOn w:val="1"/>
    <w:qFormat/>
    <w:uiPriority w:val="0"/>
    <w:pPr>
      <w:spacing w:before="100" w:beforeAutospacing="1" w:after="100" w:afterAutospacing="1"/>
      <w:jc w:val="left"/>
    </w:pPr>
    <w:rPr>
      <w:rFonts w:ascii="宋体" w:hAnsi="宋体"/>
      <w:color w:val="000000"/>
      <w:sz w:val="24"/>
    </w:rPr>
  </w:style>
  <w:style w:type="character" w:customStyle="1" w:styleId="10">
    <w:name w:val="页眉 Char"/>
    <w:basedOn w:val="5"/>
    <w:link w:val="3"/>
    <w:qFormat/>
    <w:uiPriority w:val="99"/>
    <w:rPr>
      <w:kern w:val="2"/>
      <w:sz w:val="18"/>
      <w:szCs w:val="18"/>
    </w:rPr>
  </w:style>
  <w:style w:type="character" w:customStyle="1" w:styleId="11">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609</Words>
  <Characters>3475</Characters>
  <Lines>28</Lines>
  <Paragraphs>8</Paragraphs>
  <TotalTime>68</TotalTime>
  <ScaleCrop>false</ScaleCrop>
  <LinksUpToDate>false</LinksUpToDate>
  <CharactersWithSpaces>4076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2021-11-17T06:32:00Z</dcterms:created>
  <dc:creator>WPS Office</dc:creator>
  <cp:lastModifiedBy>R3n＿Y1</cp:lastModifiedBy>
  <dcterms:modified xsi:type="dcterms:W3CDTF">2021-11-29T07:10:35Z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AFEA305372714E18A4D7AD7D314A6AD3</vt:lpwstr>
  </property>
</Properties>
</file>