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A2F43">
      <w:pPr>
        <w:spacing w:line="540" w:lineRule="exact"/>
        <w:jc w:val="center"/>
        <w:rPr>
          <w:rFonts w:hint="eastAsia" w:ascii="方正小标宋_GBK" w:eastAsia="方正小标宋_GBK"/>
          <w:bCs/>
          <w:sz w:val="44"/>
          <w:szCs w:val="44"/>
        </w:rPr>
      </w:pPr>
      <w:r>
        <w:rPr>
          <w:rFonts w:hint="eastAsia" w:ascii="方正小标宋_GBK" w:eastAsia="方正小标宋_GBK"/>
          <w:bCs/>
          <w:sz w:val="44"/>
          <w:szCs w:val="44"/>
        </w:rPr>
        <w:t>202</w:t>
      </w:r>
      <w:r>
        <w:rPr>
          <w:rFonts w:hint="eastAsia" w:ascii="方正小标宋_GBK" w:eastAsia="方正小标宋_GBK"/>
          <w:bCs/>
          <w:sz w:val="44"/>
          <w:szCs w:val="44"/>
          <w:lang w:val="en-US" w:eastAsia="zh-CN"/>
        </w:rPr>
        <w:t>5</w:t>
      </w:r>
      <w:r>
        <w:rPr>
          <w:rFonts w:hint="eastAsia" w:ascii="方正小标宋_GBK" w:eastAsia="方正小标宋_GBK"/>
          <w:bCs/>
          <w:sz w:val="44"/>
          <w:szCs w:val="44"/>
        </w:rPr>
        <w:t>年重庆市高中男子乙组篮球比赛</w:t>
      </w:r>
    </w:p>
    <w:p w14:paraId="37C5BC6F">
      <w:pPr>
        <w:spacing w:line="540" w:lineRule="exact"/>
        <w:jc w:val="center"/>
        <w:rPr>
          <w:rFonts w:ascii="方正黑体_GBK" w:eastAsia="方正黑体_GBK"/>
          <w:bCs/>
          <w:sz w:val="44"/>
          <w:szCs w:val="44"/>
        </w:rPr>
      </w:pPr>
      <w:r>
        <w:rPr>
          <w:rFonts w:hint="eastAsia" w:ascii="方正小标宋_GBK" w:eastAsia="方正小标宋_GBK"/>
          <w:bCs/>
          <w:sz w:val="44"/>
          <w:szCs w:val="44"/>
        </w:rPr>
        <w:t>竞赛规程</w:t>
      </w:r>
    </w:p>
    <w:p w14:paraId="3C06D4FD">
      <w:pPr>
        <w:adjustRightInd w:val="0"/>
        <w:snapToGrid w:val="0"/>
        <w:spacing w:line="500" w:lineRule="exact"/>
        <w:ind w:firstLine="640" w:firstLineChars="200"/>
        <w:rPr>
          <w:rFonts w:ascii="方正黑体_GBK" w:eastAsia="方正黑体_GBK"/>
          <w:sz w:val="32"/>
          <w:szCs w:val="32"/>
        </w:rPr>
      </w:pPr>
    </w:p>
    <w:p w14:paraId="310FC9E3">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一、主办单位</w:t>
      </w:r>
    </w:p>
    <w:p w14:paraId="06FA1B77">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重庆市教育委员会</w:t>
      </w:r>
    </w:p>
    <w:p w14:paraId="255D0981">
      <w:pPr>
        <w:keepNext w:val="0"/>
        <w:keepLines w:val="0"/>
        <w:pageBreakBefore w:val="0"/>
        <w:tabs>
          <w:tab w:val="left" w:pos="3203"/>
        </w:tabs>
        <w:kinsoku/>
        <w:wordWrap/>
        <w:overflowPunct/>
        <w:topLinePunct w:val="0"/>
        <w:autoSpaceDE/>
        <w:autoSpaceDN/>
        <w:bidi w:val="0"/>
        <w:adjustRightInd w:val="0"/>
        <w:snapToGrid w:val="0"/>
        <w:spacing w:line="57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二、承办单位</w:t>
      </w:r>
      <w:r>
        <w:rPr>
          <w:rFonts w:hint="eastAsia" w:ascii="方正黑体_GBK" w:eastAsia="方正黑体_GBK"/>
          <w:sz w:val="32"/>
          <w:szCs w:val="32"/>
        </w:rPr>
        <w:tab/>
      </w:r>
    </w:p>
    <w:p w14:paraId="369F448B">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重庆市</w:t>
      </w:r>
      <w:r>
        <w:rPr>
          <w:rFonts w:hint="eastAsia" w:ascii="方正仿宋_GBK" w:eastAsia="方正仿宋_GBK"/>
          <w:sz w:val="32"/>
          <w:szCs w:val="32"/>
          <w:lang w:val="en-US" w:eastAsia="zh-CN"/>
        </w:rPr>
        <w:t>荣昌区</w:t>
      </w:r>
      <w:r>
        <w:rPr>
          <w:rFonts w:hint="eastAsia" w:ascii="方正仿宋_GBK" w:eastAsia="方正仿宋_GBK"/>
          <w:sz w:val="32"/>
          <w:szCs w:val="32"/>
        </w:rPr>
        <w:t>教育委员会</w:t>
      </w:r>
    </w:p>
    <w:p w14:paraId="5F90DAEE">
      <w:pPr>
        <w:keepNext w:val="0"/>
        <w:keepLines w:val="0"/>
        <w:pageBreakBefore w:val="0"/>
        <w:tabs>
          <w:tab w:val="left" w:pos="3203"/>
        </w:tabs>
        <w:kinsoku/>
        <w:wordWrap/>
        <w:overflowPunct/>
        <w:topLinePunct w:val="0"/>
        <w:autoSpaceDE/>
        <w:autoSpaceDN/>
        <w:bidi w:val="0"/>
        <w:adjustRightInd w:val="0"/>
        <w:snapToGrid w:val="0"/>
        <w:spacing w:line="57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三、协办单位</w:t>
      </w:r>
    </w:p>
    <w:p w14:paraId="13DA3791">
      <w:pPr>
        <w:keepNext w:val="0"/>
        <w:keepLines w:val="0"/>
        <w:pageBreakBefore w:val="0"/>
        <w:kinsoku/>
        <w:wordWrap/>
        <w:overflowPunct/>
        <w:topLinePunct w:val="0"/>
        <w:autoSpaceDE/>
        <w:autoSpaceDN/>
        <w:bidi w:val="0"/>
        <w:adjustRightInd w:val="0"/>
        <w:snapToGrid w:val="0"/>
        <w:spacing w:line="570" w:lineRule="exact"/>
        <w:ind w:firstLine="630"/>
        <w:textAlignment w:val="auto"/>
        <w:rPr>
          <w:rFonts w:hint="eastAsia" w:ascii="方正仿宋_GBK" w:eastAsia="方正仿宋_GBK"/>
          <w:sz w:val="32"/>
          <w:szCs w:val="32"/>
          <w:lang w:val="en-US" w:eastAsia="zh-CN"/>
        </w:rPr>
      </w:pPr>
      <w:r>
        <w:rPr>
          <w:rFonts w:hint="eastAsia" w:ascii="方正仿宋_GBK" w:eastAsia="方正仿宋_GBK"/>
          <w:sz w:val="32"/>
          <w:szCs w:val="32"/>
        </w:rPr>
        <w:t>重庆市</w:t>
      </w:r>
      <w:r>
        <w:rPr>
          <w:rFonts w:hint="eastAsia" w:ascii="方正仿宋_GBK" w:eastAsia="方正仿宋_GBK"/>
          <w:sz w:val="32"/>
          <w:szCs w:val="32"/>
          <w:lang w:val="en-US" w:eastAsia="zh-CN"/>
        </w:rPr>
        <w:t>城市职业管理学院</w:t>
      </w:r>
    </w:p>
    <w:p w14:paraId="1FD1E0E0">
      <w:pPr>
        <w:keepNext w:val="0"/>
        <w:keepLines w:val="0"/>
        <w:pageBreakBefore w:val="0"/>
        <w:kinsoku/>
        <w:wordWrap/>
        <w:overflowPunct/>
        <w:topLinePunct w:val="0"/>
        <w:autoSpaceDE/>
        <w:autoSpaceDN/>
        <w:bidi w:val="0"/>
        <w:adjustRightInd w:val="0"/>
        <w:snapToGrid w:val="0"/>
        <w:spacing w:line="570" w:lineRule="exact"/>
        <w:ind w:firstLine="630"/>
        <w:textAlignment w:val="auto"/>
        <w:rPr>
          <w:rFonts w:hint="default" w:ascii="方正仿宋_GBK" w:eastAsia="方正仿宋_GBK"/>
          <w:sz w:val="32"/>
          <w:szCs w:val="32"/>
          <w:lang w:val="en-US" w:eastAsia="zh-CN"/>
        </w:rPr>
      </w:pPr>
      <w:r>
        <w:rPr>
          <w:rFonts w:hint="eastAsia" w:ascii="方正仿宋_GBK" w:eastAsia="方正仿宋_GBK"/>
          <w:sz w:val="32"/>
          <w:szCs w:val="32"/>
        </w:rPr>
        <w:t>重庆市</w:t>
      </w:r>
      <w:r>
        <w:rPr>
          <w:rFonts w:hint="eastAsia" w:ascii="方正仿宋_GBK" w:eastAsia="方正仿宋_GBK"/>
          <w:sz w:val="32"/>
          <w:szCs w:val="32"/>
          <w:lang w:val="en-US" w:eastAsia="zh-CN"/>
        </w:rPr>
        <w:t>荣昌中学校</w:t>
      </w:r>
    </w:p>
    <w:p w14:paraId="6A46E4A6">
      <w:pPr>
        <w:keepNext w:val="0"/>
        <w:keepLines w:val="0"/>
        <w:pageBreakBefore w:val="0"/>
        <w:kinsoku/>
        <w:wordWrap/>
        <w:overflowPunct/>
        <w:topLinePunct w:val="0"/>
        <w:autoSpaceDE/>
        <w:autoSpaceDN/>
        <w:bidi w:val="0"/>
        <w:adjustRightInd w:val="0"/>
        <w:snapToGrid w:val="0"/>
        <w:spacing w:line="570" w:lineRule="exact"/>
        <w:ind w:firstLine="630"/>
        <w:textAlignment w:val="auto"/>
        <w:rPr>
          <w:rFonts w:ascii="方正仿宋_GBK" w:eastAsia="方正仿宋_GBK"/>
          <w:sz w:val="32"/>
          <w:szCs w:val="32"/>
        </w:rPr>
      </w:pPr>
      <w:r>
        <w:rPr>
          <w:rFonts w:hint="eastAsia" w:ascii="方正仿宋_GBK" w:eastAsia="方正仿宋_GBK"/>
          <w:sz w:val="32"/>
          <w:szCs w:val="32"/>
        </w:rPr>
        <w:t>西南大学附属中学荣昌实验学校</w:t>
      </w:r>
    </w:p>
    <w:p w14:paraId="5E107BC6">
      <w:pPr>
        <w:keepNext w:val="0"/>
        <w:keepLines w:val="0"/>
        <w:pageBreakBefore w:val="0"/>
        <w:kinsoku/>
        <w:wordWrap/>
        <w:overflowPunct/>
        <w:topLinePunct w:val="0"/>
        <w:autoSpaceDE/>
        <w:autoSpaceDN/>
        <w:bidi w:val="0"/>
        <w:adjustRightInd w:val="0"/>
        <w:snapToGrid w:val="0"/>
        <w:spacing w:line="570" w:lineRule="exact"/>
        <w:ind w:firstLine="630"/>
        <w:textAlignment w:val="auto"/>
        <w:rPr>
          <w:rFonts w:hint="default" w:ascii="方正仿宋_GBK" w:eastAsia="方正仿宋_GBK"/>
          <w:sz w:val="32"/>
          <w:szCs w:val="32"/>
          <w:lang w:val="en-US" w:eastAsia="zh-CN"/>
        </w:rPr>
      </w:pPr>
      <w:r>
        <w:rPr>
          <w:rFonts w:hint="eastAsia" w:ascii="方正仿宋_GBK" w:eastAsia="方正仿宋_GBK"/>
          <w:sz w:val="32"/>
          <w:szCs w:val="32"/>
        </w:rPr>
        <w:t>重庆市</w:t>
      </w:r>
      <w:r>
        <w:rPr>
          <w:rFonts w:hint="eastAsia" w:ascii="方正仿宋_GBK" w:eastAsia="方正仿宋_GBK"/>
          <w:sz w:val="32"/>
          <w:szCs w:val="32"/>
          <w:lang w:val="en-US" w:eastAsia="zh-CN"/>
        </w:rPr>
        <w:t>荣昌区尔雅小学</w:t>
      </w:r>
    </w:p>
    <w:p w14:paraId="6521EBAD">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四、比赛时间及地点</w:t>
      </w:r>
    </w:p>
    <w:p w14:paraId="0BBD1500">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时间：202</w:t>
      </w:r>
      <w:r>
        <w:rPr>
          <w:rFonts w:hint="eastAsia" w:ascii="方正仿宋_GBK" w:eastAsia="方正仿宋_GBK"/>
          <w:sz w:val="32"/>
          <w:szCs w:val="32"/>
          <w:lang w:val="en-US" w:eastAsia="zh-CN"/>
        </w:rPr>
        <w:t>5</w:t>
      </w:r>
      <w:r>
        <w:rPr>
          <w:rFonts w:hint="eastAsia" w:ascii="方正仿宋_GBK" w:eastAsia="方正仿宋_GBK"/>
          <w:sz w:val="32"/>
          <w:szCs w:val="32"/>
        </w:rPr>
        <w:t>年10月</w:t>
      </w:r>
      <w:r>
        <w:rPr>
          <w:rFonts w:hint="eastAsia" w:ascii="方正仿宋_GBK" w:eastAsia="方正仿宋_GBK"/>
          <w:sz w:val="32"/>
          <w:szCs w:val="32"/>
          <w:lang w:val="en-US" w:eastAsia="zh-CN"/>
        </w:rPr>
        <w:t>22</w:t>
      </w:r>
      <w:r>
        <w:rPr>
          <w:rFonts w:hint="eastAsia" w:ascii="方正仿宋_GBK" w:eastAsia="方正仿宋_GBK"/>
          <w:sz w:val="32"/>
          <w:szCs w:val="32"/>
        </w:rPr>
        <w:t>日—2</w:t>
      </w:r>
      <w:r>
        <w:rPr>
          <w:rFonts w:hint="eastAsia" w:ascii="方正仿宋_GBK" w:eastAsia="方正仿宋_GBK"/>
          <w:sz w:val="32"/>
          <w:szCs w:val="32"/>
          <w:lang w:val="en-US" w:eastAsia="zh-CN"/>
        </w:rPr>
        <w:t>6</w:t>
      </w:r>
      <w:r>
        <w:rPr>
          <w:rFonts w:hint="eastAsia" w:ascii="方正仿宋_GBK" w:eastAsia="方正仿宋_GBK"/>
          <w:sz w:val="32"/>
          <w:szCs w:val="32"/>
        </w:rPr>
        <w:t>日。</w:t>
      </w:r>
    </w:p>
    <w:p w14:paraId="4DB58E4A">
      <w:pPr>
        <w:keepNext w:val="0"/>
        <w:keepLines w:val="0"/>
        <w:pageBreakBefore w:val="0"/>
        <w:kinsoku/>
        <w:wordWrap/>
        <w:overflowPunct/>
        <w:topLinePunct w:val="0"/>
        <w:autoSpaceDE/>
        <w:autoSpaceDN/>
        <w:bidi w:val="0"/>
        <w:adjustRightInd w:val="0"/>
        <w:snapToGrid w:val="0"/>
        <w:spacing w:line="570" w:lineRule="exact"/>
        <w:ind w:firstLine="630"/>
        <w:textAlignment w:val="auto"/>
        <w:rPr>
          <w:rFonts w:ascii="方正仿宋_GBK" w:eastAsia="方正仿宋_GBK"/>
          <w:sz w:val="32"/>
          <w:szCs w:val="32"/>
        </w:rPr>
      </w:pPr>
      <w:r>
        <w:rPr>
          <w:rFonts w:hint="eastAsia" w:ascii="方正仿宋_GBK" w:eastAsia="方正仿宋_GBK"/>
          <w:sz w:val="32"/>
          <w:szCs w:val="32"/>
        </w:rPr>
        <w:t>地点：重庆市</w:t>
      </w:r>
      <w:r>
        <w:rPr>
          <w:rFonts w:hint="eastAsia" w:ascii="方正仿宋_GBK" w:eastAsia="方正仿宋_GBK"/>
          <w:sz w:val="32"/>
          <w:szCs w:val="32"/>
          <w:lang w:val="en-US" w:eastAsia="zh-CN"/>
        </w:rPr>
        <w:t>城市职业管理学院（荣昌校区）、</w:t>
      </w:r>
      <w:r>
        <w:rPr>
          <w:rFonts w:hint="eastAsia" w:ascii="方正仿宋_GBK" w:eastAsia="方正仿宋_GBK"/>
          <w:sz w:val="32"/>
          <w:szCs w:val="32"/>
        </w:rPr>
        <w:t>重庆市</w:t>
      </w:r>
      <w:r>
        <w:rPr>
          <w:rFonts w:hint="eastAsia" w:ascii="方正仿宋_GBK" w:eastAsia="方正仿宋_GBK"/>
          <w:sz w:val="32"/>
          <w:szCs w:val="32"/>
          <w:lang w:val="en-US" w:eastAsia="zh-CN"/>
        </w:rPr>
        <w:t>荣昌中学校、</w:t>
      </w:r>
      <w:r>
        <w:rPr>
          <w:rFonts w:hint="eastAsia" w:ascii="方正仿宋_GBK" w:eastAsia="方正仿宋_GBK"/>
          <w:sz w:val="32"/>
          <w:szCs w:val="32"/>
        </w:rPr>
        <w:t>西南大学附属中学荣昌实验学校</w:t>
      </w:r>
      <w:r>
        <w:rPr>
          <w:rFonts w:hint="eastAsia" w:ascii="方正仿宋_GBK" w:eastAsia="方正仿宋_GBK"/>
          <w:sz w:val="32"/>
          <w:szCs w:val="32"/>
          <w:lang w:eastAsia="zh-CN"/>
        </w:rPr>
        <w:t>、</w:t>
      </w:r>
      <w:r>
        <w:rPr>
          <w:rFonts w:hint="eastAsia" w:ascii="方正仿宋_GBK" w:eastAsia="方正仿宋_GBK"/>
          <w:sz w:val="32"/>
          <w:szCs w:val="32"/>
        </w:rPr>
        <w:t>重庆市</w:t>
      </w:r>
      <w:r>
        <w:rPr>
          <w:rFonts w:hint="eastAsia" w:ascii="方正仿宋_GBK" w:eastAsia="方正仿宋_GBK"/>
          <w:sz w:val="32"/>
          <w:szCs w:val="32"/>
          <w:lang w:val="en-US" w:eastAsia="zh-CN"/>
        </w:rPr>
        <w:t>荣昌区尔雅小学</w:t>
      </w:r>
      <w:r>
        <w:rPr>
          <w:rFonts w:hint="eastAsia" w:ascii="方正仿宋_GBK" w:eastAsia="方正仿宋_GBK"/>
          <w:sz w:val="32"/>
          <w:szCs w:val="32"/>
        </w:rPr>
        <w:t>。</w:t>
      </w:r>
    </w:p>
    <w:p w14:paraId="60871F89">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五、参赛单位</w:t>
      </w:r>
    </w:p>
    <w:p w14:paraId="704F336E">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Fonts w:hint="default" w:ascii="方正仿宋_GBK" w:eastAsia="方正仿宋_GBK"/>
          <w:sz w:val="32"/>
          <w:szCs w:val="32"/>
          <w:lang w:val="en-US" w:eastAsia="zh-CN"/>
        </w:rPr>
      </w:pPr>
      <w:r>
        <w:rPr>
          <w:rFonts w:hint="eastAsia" w:ascii="方正仿宋_GBK" w:eastAsia="方正仿宋_GBK"/>
          <w:sz w:val="32"/>
          <w:szCs w:val="32"/>
        </w:rPr>
        <w:t>全市各</w:t>
      </w:r>
      <w:r>
        <w:rPr>
          <w:rFonts w:hint="eastAsia" w:ascii="方正仿宋_GBK" w:eastAsia="方正仿宋_GBK"/>
          <w:sz w:val="32"/>
          <w:szCs w:val="32"/>
          <w:lang w:eastAsia="zh-CN"/>
        </w:rPr>
        <w:t>中学（含</w:t>
      </w:r>
      <w:r>
        <w:rPr>
          <w:rFonts w:hint="eastAsia" w:ascii="方正仿宋_GBK" w:eastAsia="方正仿宋_GBK"/>
          <w:sz w:val="32"/>
          <w:szCs w:val="32"/>
        </w:rPr>
        <w:t>中等职业学校、中等师范学校</w:t>
      </w:r>
      <w:r>
        <w:rPr>
          <w:rFonts w:hint="eastAsia" w:ascii="方正仿宋_GBK" w:eastAsia="方正仿宋_GBK"/>
          <w:sz w:val="32"/>
          <w:szCs w:val="32"/>
          <w:lang w:eastAsia="zh-CN"/>
        </w:rPr>
        <w:t>）</w:t>
      </w:r>
      <w:r>
        <w:rPr>
          <w:rFonts w:hint="eastAsia" w:ascii="方正仿宋_GBK" w:eastAsia="方正仿宋_GBK"/>
          <w:sz w:val="32"/>
          <w:szCs w:val="32"/>
        </w:rPr>
        <w:t>以校为单位组队参赛</w:t>
      </w:r>
      <w:r>
        <w:rPr>
          <w:rFonts w:hint="eastAsia" w:ascii="方正仿宋_GBK" w:eastAsia="方正仿宋_GBK"/>
          <w:sz w:val="32"/>
          <w:szCs w:val="32"/>
          <w:highlight w:val="none"/>
        </w:rPr>
        <w:t>（重庆市20</w:t>
      </w:r>
      <w:r>
        <w:rPr>
          <w:rFonts w:ascii="方正仿宋_GBK" w:eastAsia="方正仿宋_GBK"/>
          <w:sz w:val="32"/>
          <w:szCs w:val="32"/>
          <w:highlight w:val="none"/>
        </w:rPr>
        <w:t>2</w:t>
      </w:r>
      <w:r>
        <w:rPr>
          <w:rFonts w:hint="eastAsia" w:ascii="方正仿宋_GBK" w:eastAsia="方正仿宋_GBK"/>
          <w:sz w:val="32"/>
          <w:szCs w:val="32"/>
          <w:highlight w:val="none"/>
          <w:lang w:val="en-US" w:eastAsia="zh-CN"/>
        </w:rPr>
        <w:t>4</w:t>
      </w:r>
      <w:r>
        <w:rPr>
          <w:rFonts w:hint="eastAsia" w:ascii="方正仿宋_GBK" w:eastAsia="方正仿宋_GBK"/>
          <w:sz w:val="32"/>
          <w:szCs w:val="32"/>
          <w:highlight w:val="none"/>
        </w:rPr>
        <w:t>年高中男子甲组前八名除外）</w:t>
      </w:r>
      <w:r>
        <w:rPr>
          <w:rFonts w:hint="eastAsia" w:ascii="方正仿宋_GBK" w:eastAsia="方正仿宋_GBK"/>
          <w:sz w:val="32"/>
          <w:szCs w:val="32"/>
          <w:highlight w:val="none"/>
          <w:lang w:eastAsia="zh-CN"/>
        </w:rPr>
        <w:t>，</w:t>
      </w:r>
      <w:r>
        <w:rPr>
          <w:rFonts w:hint="eastAsia" w:ascii="方正仿宋_GBK" w:eastAsia="方正仿宋_GBK"/>
          <w:sz w:val="32"/>
          <w:szCs w:val="32"/>
          <w:highlight w:val="none"/>
        </w:rPr>
        <w:t>原则上每个区县选派不超过2</w:t>
      </w:r>
      <w:r>
        <w:rPr>
          <w:rFonts w:hint="eastAsia" w:ascii="方正仿宋_GBK" w:eastAsia="方正仿宋_GBK"/>
          <w:sz w:val="32"/>
          <w:szCs w:val="32"/>
          <w:highlight w:val="none"/>
          <w:lang w:eastAsia="zh-CN"/>
        </w:rPr>
        <w:t>所</w:t>
      </w:r>
      <w:r>
        <w:rPr>
          <w:rFonts w:hint="eastAsia" w:ascii="方正仿宋_GBK" w:eastAsia="方正仿宋_GBK"/>
          <w:sz w:val="32"/>
          <w:szCs w:val="32"/>
          <w:highlight w:val="none"/>
        </w:rPr>
        <w:t>（含）</w:t>
      </w:r>
      <w:r>
        <w:rPr>
          <w:rFonts w:hint="eastAsia" w:ascii="方正仿宋_GBK" w:eastAsia="方正仿宋_GBK"/>
          <w:sz w:val="32"/>
          <w:szCs w:val="32"/>
          <w:highlight w:val="none"/>
          <w:lang w:eastAsia="zh-CN"/>
        </w:rPr>
        <w:t>学校</w:t>
      </w:r>
      <w:r>
        <w:rPr>
          <w:rFonts w:hint="eastAsia" w:ascii="方正仿宋_GBK" w:eastAsia="方正仿宋_GBK"/>
          <w:sz w:val="32"/>
          <w:szCs w:val="32"/>
          <w:highlight w:val="none"/>
          <w:lang w:val="en-US" w:eastAsia="zh-CN"/>
        </w:rPr>
        <w:t>。</w:t>
      </w:r>
    </w:p>
    <w:p w14:paraId="7E8AE1A0">
      <w:pPr>
        <w:keepNext w:val="0"/>
        <w:keepLines w:val="0"/>
        <w:pageBreakBefore w:val="0"/>
        <w:numPr>
          <w:ilvl w:val="0"/>
          <w:numId w:val="1"/>
        </w:numPr>
        <w:kinsoku/>
        <w:wordWrap/>
        <w:overflowPunct/>
        <w:topLinePunct w:val="0"/>
        <w:autoSpaceDE/>
        <w:autoSpaceDN/>
        <w:bidi w:val="0"/>
        <w:adjustRightInd w:val="0"/>
        <w:snapToGrid w:val="0"/>
        <w:spacing w:line="57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参赛资格</w:t>
      </w:r>
    </w:p>
    <w:p w14:paraId="3252E7AF">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（一）参赛运动员必须是200</w:t>
      </w:r>
      <w:r>
        <w:rPr>
          <w:rFonts w:hint="eastAsia" w:ascii="方正仿宋_GBK" w:eastAsia="方正仿宋_GBK"/>
          <w:sz w:val="32"/>
          <w:szCs w:val="32"/>
          <w:lang w:val="en-US" w:eastAsia="zh-CN"/>
        </w:rPr>
        <w:t>6</w:t>
      </w:r>
      <w:r>
        <w:rPr>
          <w:rFonts w:hint="eastAsia" w:ascii="方正仿宋_GBK" w:eastAsia="方正仿宋_GBK"/>
          <w:sz w:val="32"/>
          <w:szCs w:val="32"/>
        </w:rPr>
        <w:t xml:space="preserve"> 年9月1日（含9月1日）以后出生</w:t>
      </w:r>
      <w:r>
        <w:rPr>
          <w:rFonts w:hint="eastAsia" w:ascii="方正仿宋_GBK" w:eastAsia="方正仿宋_GBK"/>
          <w:sz w:val="32"/>
          <w:szCs w:val="32"/>
          <w:lang w:eastAsia="zh-CN"/>
        </w:rPr>
        <w:t>。</w:t>
      </w:r>
      <w:r>
        <w:rPr>
          <w:rFonts w:hint="eastAsia" w:ascii="方正仿宋_GBK" w:eastAsia="方正仿宋_GBK"/>
          <w:sz w:val="32"/>
          <w:szCs w:val="32"/>
        </w:rPr>
        <w:t>且思想政治进步，遵守运动员守则，文化课考试合格。</w:t>
      </w:r>
    </w:p>
    <w:p w14:paraId="15CD1CEE">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Fonts w:ascii="方正仿宋_GBK" w:eastAsia="方正仿宋_GBK"/>
          <w:sz w:val="32"/>
          <w:szCs w:val="32"/>
        </w:rPr>
      </w:pPr>
      <w:r>
        <w:rPr>
          <w:rFonts w:eastAsia="方正楷体_GBK"/>
          <w:kern w:val="0"/>
          <w:sz w:val="32"/>
          <w:szCs w:val="32"/>
        </w:rPr>
        <w:t>（</w:t>
      </w:r>
      <w:r>
        <w:rPr>
          <w:rFonts w:hint="eastAsia" w:ascii="方正仿宋_GBK" w:eastAsia="方正仿宋_GBK"/>
          <w:sz w:val="32"/>
          <w:szCs w:val="32"/>
        </w:rPr>
        <w:t>二</w:t>
      </w:r>
      <w:r>
        <w:rPr>
          <w:rFonts w:eastAsia="方正楷体_GBK"/>
          <w:kern w:val="0"/>
          <w:sz w:val="32"/>
          <w:szCs w:val="32"/>
        </w:rPr>
        <w:t>）</w:t>
      </w:r>
      <w:r>
        <w:rPr>
          <w:rFonts w:eastAsia="方正仿宋_GBK"/>
          <w:kern w:val="0"/>
          <w:sz w:val="32"/>
          <w:szCs w:val="32"/>
        </w:rPr>
        <w:t>所有参赛队员</w:t>
      </w:r>
      <w:r>
        <w:rPr>
          <w:rFonts w:hint="eastAsia" w:eastAsia="方正仿宋_GBK"/>
          <w:kern w:val="0"/>
          <w:sz w:val="32"/>
          <w:szCs w:val="32"/>
          <w:lang w:eastAsia="zh-CN"/>
        </w:rPr>
        <w:t>须</w:t>
      </w:r>
      <w:r>
        <w:rPr>
          <w:rFonts w:hint="default" w:ascii="Times New Roman" w:hAnsi="Times New Roman" w:eastAsia="方正仿宋_GBK" w:cs="Times New Roman"/>
          <w:snapToGrid/>
          <w:color w:val="auto"/>
          <w:kern w:val="0"/>
          <w:sz w:val="32"/>
          <w:szCs w:val="18"/>
          <w:lang w:eastAsia="zh-CN"/>
        </w:rPr>
        <w:t>持有重庆市第二代身份证</w:t>
      </w:r>
      <w:r>
        <w:rPr>
          <w:rFonts w:hint="eastAsia" w:eastAsia="方正仿宋_GBK" w:cs="Times New Roman"/>
          <w:snapToGrid/>
          <w:color w:val="auto"/>
          <w:kern w:val="0"/>
          <w:sz w:val="32"/>
          <w:szCs w:val="18"/>
          <w:lang w:eastAsia="zh-CN"/>
        </w:rPr>
        <w:t>，</w:t>
      </w:r>
      <w:r>
        <w:rPr>
          <w:rFonts w:hint="eastAsia" w:eastAsia="方正仿宋_GBK"/>
          <w:sz w:val="32"/>
          <w:szCs w:val="32"/>
          <w:lang w:eastAsia="zh-CN"/>
        </w:rPr>
        <w:t>须是</w:t>
      </w:r>
      <w:r>
        <w:rPr>
          <w:rFonts w:ascii="Times New Roman" w:hAnsi="Times New Roman" w:eastAsia="方正仿宋_GBK"/>
          <w:sz w:val="32"/>
          <w:szCs w:val="32"/>
        </w:rPr>
        <w:t>具有所代表学校学籍的在校、在读中学生</w:t>
      </w:r>
      <w:r>
        <w:rPr>
          <w:rFonts w:hint="eastAsia" w:eastAsia="方正仿宋_GBK"/>
          <w:sz w:val="32"/>
          <w:szCs w:val="32"/>
          <w:lang w:eastAsia="zh-CN"/>
        </w:rPr>
        <w:t>，学籍需在所代表学校满</w:t>
      </w:r>
      <w:r>
        <w:rPr>
          <w:rFonts w:hint="eastAsia" w:eastAsia="方正仿宋_GBK"/>
          <w:sz w:val="32"/>
          <w:szCs w:val="32"/>
          <w:lang w:val="en-US" w:eastAsia="zh-CN"/>
        </w:rPr>
        <w:t>1年（含1年）以上（高一年级除外）。</w:t>
      </w:r>
      <w:r>
        <w:rPr>
          <w:rFonts w:eastAsia="方正仿宋_GBK"/>
          <w:sz w:val="32"/>
          <w:szCs w:val="32"/>
        </w:rPr>
        <w:t>户籍不在重庆市的运动员可提供</w:t>
      </w:r>
      <w:r>
        <w:rPr>
          <w:rFonts w:eastAsia="方正仿宋_GBK"/>
          <w:kern w:val="0"/>
          <w:sz w:val="32"/>
          <w:szCs w:val="32"/>
        </w:rPr>
        <w:t>近3年在所代表学校就读的学籍证明，并加盖区县教育行政主管部门的公章</w:t>
      </w:r>
      <w:r>
        <w:rPr>
          <w:rFonts w:hint="eastAsia" w:eastAsia="方正仿宋_GBK"/>
          <w:kern w:val="0"/>
          <w:sz w:val="32"/>
          <w:szCs w:val="32"/>
        </w:rPr>
        <w:t>。</w:t>
      </w:r>
      <w:r>
        <w:rPr>
          <w:rFonts w:hint="eastAsia" w:ascii="方正仿宋_GBK" w:eastAsia="方正仿宋_GBK"/>
          <w:sz w:val="32"/>
          <w:szCs w:val="32"/>
        </w:rPr>
        <w:t>学籍年限以重庆市教委学籍管理系统为准。</w:t>
      </w:r>
      <w:r>
        <w:rPr>
          <w:rFonts w:hint="eastAsia" w:eastAsia="方正仿宋_GBK"/>
          <w:kern w:val="0"/>
          <w:sz w:val="32"/>
          <w:szCs w:val="32"/>
        </w:rPr>
        <w:t>复读生不能参赛。</w:t>
      </w:r>
    </w:p>
    <w:p w14:paraId="2029832C">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color w:val="000000" w:themeColor="text1"/>
          <w:sz w:val="32"/>
          <w:szCs w:val="32"/>
          <w:highlight w:val="none"/>
          <w14:textFill>
            <w14:solidFill>
              <w14:schemeClr w14:val="tx1"/>
            </w14:solidFill>
          </w14:textFill>
        </w:rPr>
      </w:pPr>
      <w:r>
        <w:rPr>
          <w:rFonts w:hint="eastAsia" w:ascii="方正仿宋_GBK" w:eastAsia="方正仿宋_GBK"/>
          <w:sz w:val="32"/>
          <w:szCs w:val="32"/>
        </w:rPr>
        <w:t>（三）凡已正式调入体工队、职业俱乐部和</w:t>
      </w:r>
      <w:r>
        <w:rPr>
          <w:rFonts w:hint="eastAsia" w:ascii="方正仿宋_GBK" w:eastAsia="方正仿宋_GBK"/>
          <w:color w:val="000000" w:themeColor="text1"/>
          <w:sz w:val="32"/>
          <w:szCs w:val="32"/>
          <w:highlight w:val="none"/>
          <w14:textFill>
            <w14:solidFill>
              <w14:schemeClr w14:val="tx1"/>
            </w14:solidFill>
          </w14:textFill>
        </w:rPr>
        <w:t>累计参加了三届市教委主办的高中篮球比赛（同组别）的队员不得参赛。</w:t>
      </w:r>
    </w:p>
    <w:p w14:paraId="374DCDEC">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color w:val="000000" w:themeColor="text1"/>
          <w:sz w:val="32"/>
          <w:szCs w:val="32"/>
          <w:highlight w:val="none"/>
          <w14:textFill>
            <w14:solidFill>
              <w14:schemeClr w14:val="tx1"/>
            </w14:solidFill>
          </w14:textFill>
        </w:rPr>
      </w:pPr>
      <w:r>
        <w:rPr>
          <w:rFonts w:hint="eastAsia" w:ascii="方正仿宋_GBK" w:eastAsia="方正仿宋_GBK"/>
          <w:color w:val="000000" w:themeColor="text1"/>
          <w:sz w:val="32"/>
          <w:szCs w:val="32"/>
          <w:highlight w:val="none"/>
          <w14:textFill>
            <w14:solidFill>
              <w14:schemeClr w14:val="tx1"/>
            </w14:solidFill>
          </w14:textFill>
        </w:rPr>
        <w:t>（四）参赛运动员凭电子学籍卡、重庆市第二代身份证（或带公安机关鲜章的临时户口证明）参赛。</w:t>
      </w:r>
    </w:p>
    <w:p w14:paraId="5B73F691">
      <w:pPr>
        <w:keepNext w:val="0"/>
        <w:keepLines w:val="0"/>
        <w:pageBreakBefore w:val="0"/>
        <w:widowControl/>
        <w:shd w:val="clear" w:color="auto" w:fill="FFFFFF"/>
        <w:kinsoku/>
        <w:wordWrap/>
        <w:overflowPunct/>
        <w:topLinePunct w:val="0"/>
        <w:autoSpaceDE/>
        <w:autoSpaceDN/>
        <w:bidi w:val="0"/>
        <w:spacing w:line="57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方正仿宋_GBK" w:eastAsia="方正仿宋_GBK"/>
          <w:color w:val="000000" w:themeColor="text1"/>
          <w:sz w:val="32"/>
          <w:szCs w:val="32"/>
          <w:highlight w:val="none"/>
          <w14:textFill>
            <w14:solidFill>
              <w14:schemeClr w14:val="tx1"/>
            </w14:solidFill>
          </w14:textFill>
        </w:rPr>
        <w:t>（五）</w:t>
      </w:r>
      <w:r>
        <w:rPr>
          <w:rFonts w:eastAsia="方正仿宋_GBK"/>
          <w:color w:val="000000" w:themeColor="text1"/>
          <w:kern w:val="0"/>
          <w:sz w:val="32"/>
          <w:szCs w:val="32"/>
          <w:highlight w:val="none"/>
          <w14:textFill>
            <w14:solidFill>
              <w14:schemeClr w14:val="tx1"/>
            </w14:solidFill>
          </w14:textFill>
        </w:rPr>
        <w:t>运动员在中学阶段以学籍所在学校参加比赛。凡曾代表各省（自治区、直辖市）职业俱乐部、行业体协（不含学生体协）、企业参加过中国男子篮球职业联赛、全国男子篮球联赛、全国男篮青年联赛、全国（U19）青年篮球联赛、全国（U21）青年篮球锦标赛、中国男子篮球青年联赛、全国男子篮球俱乐部青年联赛、全国篮球青年锦标赛，不得参加此次比赛。</w:t>
      </w:r>
    </w:p>
    <w:p w14:paraId="54E267AA">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七、参赛办法</w:t>
      </w:r>
    </w:p>
    <w:p w14:paraId="511995BA">
      <w:pPr>
        <w:keepNext w:val="0"/>
        <w:keepLines w:val="0"/>
        <w:pageBreakBefore w:val="0"/>
        <w:widowControl/>
        <w:kinsoku/>
        <w:wordWrap/>
        <w:overflowPunct/>
        <w:topLinePunct w:val="0"/>
        <w:autoSpaceDE/>
        <w:autoSpaceDN/>
        <w:bidi w:val="0"/>
        <w:adjustRightInd/>
        <w:snapToGrid/>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（一）参赛运动员须经</w:t>
      </w:r>
      <w:r>
        <w:rPr>
          <w:rFonts w:eastAsia="方正仿宋_GBK"/>
          <w:iCs/>
          <w:spacing w:val="-2"/>
          <w:sz w:val="32"/>
          <w:szCs w:val="32"/>
          <w:lang w:val="zh-CN" w:bidi="zh-CN"/>
        </w:rPr>
        <w:t>县级</w:t>
      </w:r>
      <w:r>
        <w:rPr>
          <w:rFonts w:hint="eastAsia" w:eastAsia="方正仿宋_GBK"/>
          <w:iCs/>
          <w:spacing w:val="-2"/>
          <w:sz w:val="32"/>
          <w:szCs w:val="32"/>
          <w:lang w:val="zh-CN" w:bidi="zh-CN"/>
        </w:rPr>
        <w:t>（含）以上</w:t>
      </w:r>
      <w:r>
        <w:rPr>
          <w:rFonts w:hint="eastAsia" w:ascii="方正仿宋_GBK" w:eastAsia="方正仿宋_GBK"/>
          <w:sz w:val="32"/>
          <w:szCs w:val="32"/>
        </w:rPr>
        <w:t>医院体检，证明其身体健康，适宜参加该项目比赛。</w:t>
      </w:r>
      <w:r>
        <w:rPr>
          <w:rFonts w:ascii="Times New Roman" w:hAnsi="Times New Roman" w:eastAsia="方正仿宋_GBK"/>
          <w:sz w:val="32"/>
          <w:szCs w:val="32"/>
        </w:rPr>
        <w:t>未经体检，不予参赛。</w:t>
      </w:r>
    </w:p>
    <w:p w14:paraId="5A351480">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（二）参赛运动员必须办理往返参赛途中和比赛期间的“人身意外伤害保险”。未办理者，不予参赛。</w:t>
      </w:r>
    </w:p>
    <w:p w14:paraId="75E73132">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（三）各参赛队可报领队1名，教练员2名，队医1名，运动员12名。领队、教练员必须全程参与比赛。</w:t>
      </w:r>
    </w:p>
    <w:p w14:paraId="525E9056">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（四）每队自备两套颜色深浅不同，号码（0-99）明显的比赛服装，两套比赛服号码必须相同且与报名表上号码一致。</w:t>
      </w:r>
    </w:p>
    <w:p w14:paraId="50F121CD">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八、竞赛办法</w:t>
      </w:r>
    </w:p>
    <w:p w14:paraId="3684E1AE">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highlight w:val="none"/>
        </w:rPr>
      </w:pPr>
      <w:r>
        <w:rPr>
          <w:rFonts w:hint="eastAsia" w:ascii="方正仿宋_GBK" w:eastAsia="方正仿宋_GBK"/>
          <w:sz w:val="32"/>
          <w:szCs w:val="32"/>
        </w:rPr>
        <w:t>（一）比赛用球为7号球。竞赛执行中国篮球协会审定的最新</w:t>
      </w:r>
      <w:r>
        <w:rPr>
          <w:rFonts w:hint="eastAsia" w:ascii="方正仿宋_GBK" w:eastAsia="方正仿宋_GBK"/>
          <w:sz w:val="32"/>
          <w:szCs w:val="32"/>
          <w:highlight w:val="none"/>
        </w:rPr>
        <w:t>《篮球规则</w:t>
      </w:r>
      <w:r>
        <w:rPr>
          <w:rFonts w:hint="eastAsia" w:ascii="方正仿宋_GBK" w:eastAsia="方正仿宋_GBK"/>
          <w:sz w:val="32"/>
          <w:szCs w:val="32"/>
          <w:highlight w:val="none"/>
          <w:lang w:eastAsia="zh-CN"/>
        </w:rPr>
        <w:t>（</w:t>
      </w:r>
      <w:r>
        <w:rPr>
          <w:rFonts w:hint="eastAsia" w:ascii="方正仿宋_GBK" w:eastAsia="方正仿宋_GBK"/>
          <w:sz w:val="32"/>
          <w:szCs w:val="32"/>
          <w:highlight w:val="none"/>
          <w:lang w:val="en-US" w:eastAsia="zh-CN"/>
        </w:rPr>
        <w:t>2022年版</w:t>
      </w:r>
      <w:r>
        <w:rPr>
          <w:rFonts w:hint="eastAsia" w:ascii="方正仿宋_GBK" w:eastAsia="方正仿宋_GBK"/>
          <w:sz w:val="32"/>
          <w:szCs w:val="32"/>
          <w:highlight w:val="none"/>
          <w:lang w:eastAsia="zh-CN"/>
        </w:rPr>
        <w:t>）</w:t>
      </w:r>
      <w:r>
        <w:rPr>
          <w:rFonts w:hint="eastAsia" w:ascii="方正仿宋_GBK" w:eastAsia="方正仿宋_GBK"/>
          <w:sz w:val="32"/>
          <w:szCs w:val="32"/>
          <w:highlight w:val="none"/>
        </w:rPr>
        <w:t>》。</w:t>
      </w:r>
    </w:p>
    <w:p w14:paraId="13E88314">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default" w:ascii="方正仿宋_GBK" w:eastAsia="方正仿宋_GBK"/>
          <w:sz w:val="32"/>
          <w:szCs w:val="32"/>
          <w:highlight w:val="none"/>
          <w:lang w:val="en-US" w:eastAsia="zh-CN"/>
        </w:rPr>
      </w:pPr>
      <w:r>
        <w:rPr>
          <w:rFonts w:hint="eastAsia" w:ascii="方正仿宋_GBK" w:eastAsia="方正仿宋_GBK"/>
          <w:sz w:val="32"/>
          <w:szCs w:val="32"/>
          <w:highlight w:val="none"/>
        </w:rPr>
        <w:t>（二）根据参赛队数多少决定赛制。</w:t>
      </w:r>
      <w:r>
        <w:rPr>
          <w:rFonts w:hint="eastAsia" w:ascii="方正仿宋_GBK" w:eastAsia="方正仿宋_GBK"/>
          <w:sz w:val="32"/>
          <w:szCs w:val="32"/>
          <w:highlight w:val="none"/>
          <w:lang w:val="en-US" w:eastAsia="zh-CN"/>
        </w:rPr>
        <w:t>分组抽签将</w:t>
      </w:r>
      <w:r>
        <w:rPr>
          <w:rFonts w:hint="eastAsia" w:ascii="方正仿宋_GBK" w:eastAsia="方正仿宋_GBK"/>
          <w:sz w:val="32"/>
          <w:szCs w:val="32"/>
          <w:highlight w:val="none"/>
        </w:rPr>
        <w:t>重庆市20</w:t>
      </w:r>
      <w:r>
        <w:rPr>
          <w:rFonts w:ascii="方正仿宋_GBK" w:eastAsia="方正仿宋_GBK"/>
          <w:sz w:val="32"/>
          <w:szCs w:val="32"/>
          <w:highlight w:val="none"/>
        </w:rPr>
        <w:t>2</w:t>
      </w:r>
      <w:r>
        <w:rPr>
          <w:rFonts w:hint="eastAsia" w:ascii="方正仿宋_GBK" w:eastAsia="方正仿宋_GBK"/>
          <w:sz w:val="32"/>
          <w:szCs w:val="32"/>
          <w:highlight w:val="none"/>
        </w:rPr>
        <w:t>3年高中男子甲组</w:t>
      </w:r>
      <w:r>
        <w:rPr>
          <w:rFonts w:hint="eastAsia" w:ascii="方正仿宋_GBK" w:eastAsia="方正仿宋_GBK"/>
          <w:sz w:val="32"/>
          <w:szCs w:val="32"/>
          <w:highlight w:val="none"/>
          <w:lang w:val="en-US" w:eastAsia="zh-CN"/>
        </w:rPr>
        <w:t>9-16名设为种子队，其余队伍按照报名顺序抽签落位，并执行同区（县）回避原则。</w:t>
      </w:r>
    </w:p>
    <w:p w14:paraId="0986D5F8">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highlight w:val="none"/>
        </w:rPr>
        <w:t>（三）原则上每天进行两轮比赛，如遇特殊情况，以组委会安排为准。每场比赛分4节，每节10分钟，共40分钟，加时赛5分钟。</w:t>
      </w:r>
      <w:r>
        <w:rPr>
          <w:rFonts w:ascii="方正仿宋_GBK" w:eastAsia="方正仿宋_GBK"/>
          <w:sz w:val="32"/>
          <w:szCs w:val="32"/>
          <w:highlight w:val="none"/>
        </w:rPr>
        <w:t>执行篮球规则中有关暂停的规定</w:t>
      </w:r>
      <w:r>
        <w:rPr>
          <w:rFonts w:hint="eastAsia" w:ascii="方正仿宋_GBK" w:eastAsia="方正仿宋_GBK"/>
          <w:sz w:val="32"/>
          <w:szCs w:val="32"/>
          <w:highlight w:val="none"/>
        </w:rPr>
        <w:t>，并执行特殊规定</w:t>
      </w:r>
      <w:r>
        <w:rPr>
          <w:rFonts w:hint="eastAsia" w:ascii="方正仿宋_GBK" w:eastAsia="方正仿宋_GBK"/>
          <w:sz w:val="32"/>
          <w:szCs w:val="32"/>
          <w:highlight w:val="none"/>
          <w:lang w:eastAsia="zh-CN"/>
        </w:rPr>
        <w:t>，</w:t>
      </w:r>
      <w:r>
        <w:rPr>
          <w:rFonts w:hint="eastAsia" w:ascii="方正仿宋_GBK" w:eastAsia="方正仿宋_GBK"/>
          <w:sz w:val="32"/>
          <w:szCs w:val="32"/>
          <w:highlight w:val="none"/>
        </w:rPr>
        <w:t>每队在第四节或每一决胜期最后两分钟增加一次30秒短暂停。小组赛前三节及第四节前8分钟除</w:t>
      </w:r>
      <w:r>
        <w:rPr>
          <w:rFonts w:ascii="方正仿宋_GBK" w:eastAsia="方正仿宋_GBK"/>
          <w:sz w:val="32"/>
          <w:szCs w:val="32"/>
          <w:highlight w:val="none"/>
        </w:rPr>
        <w:t>暂停、换人、</w:t>
      </w:r>
      <w:r>
        <w:rPr>
          <w:rFonts w:hint="eastAsia" w:ascii="方正仿宋_GBK" w:eastAsia="方正仿宋_GBK"/>
          <w:sz w:val="32"/>
          <w:szCs w:val="32"/>
          <w:highlight w:val="none"/>
          <w:lang w:val="en-US" w:eastAsia="zh-CN"/>
        </w:rPr>
        <w:t>罚球、</w:t>
      </w:r>
      <w:r>
        <w:rPr>
          <w:rFonts w:hint="eastAsia" w:ascii="方正仿宋_GBK" w:eastAsia="方正仿宋_GBK"/>
          <w:sz w:val="32"/>
          <w:szCs w:val="32"/>
        </w:rPr>
        <w:t>特殊情况外</w:t>
      </w:r>
      <w:r>
        <w:rPr>
          <w:rFonts w:ascii="方正仿宋_GBK" w:eastAsia="方正仿宋_GBK"/>
          <w:sz w:val="32"/>
          <w:szCs w:val="32"/>
        </w:rPr>
        <w:t>均不停表</w:t>
      </w:r>
      <w:r>
        <w:rPr>
          <w:rFonts w:hint="eastAsia" w:ascii="方正仿宋_GBK" w:eastAsia="方正仿宋_GBK"/>
          <w:sz w:val="32"/>
          <w:szCs w:val="32"/>
        </w:rPr>
        <w:t>，</w:t>
      </w:r>
      <w:r>
        <w:rPr>
          <w:rFonts w:ascii="方正仿宋_GBK" w:eastAsia="方正仿宋_GBK"/>
          <w:sz w:val="32"/>
          <w:szCs w:val="32"/>
        </w:rPr>
        <w:t>第四节最后2分钟和每一决胜期最后2分钟按规则停表。</w:t>
      </w:r>
      <w:r>
        <w:rPr>
          <w:rFonts w:hint="eastAsia" w:ascii="方正仿宋_GBK" w:eastAsia="方正仿宋_GBK"/>
          <w:sz w:val="32"/>
          <w:szCs w:val="32"/>
        </w:rPr>
        <w:t>交叉赛和决赛</w:t>
      </w:r>
      <w:r>
        <w:rPr>
          <w:rFonts w:ascii="方正仿宋_GBK" w:eastAsia="方正仿宋_GBK"/>
          <w:sz w:val="32"/>
          <w:szCs w:val="32"/>
        </w:rPr>
        <w:t>按规则停表</w:t>
      </w:r>
      <w:r>
        <w:rPr>
          <w:rFonts w:hint="eastAsia" w:ascii="方正仿宋_GBK" w:eastAsia="方正仿宋_GBK"/>
          <w:sz w:val="32"/>
          <w:szCs w:val="32"/>
        </w:rPr>
        <w:t>。</w:t>
      </w:r>
    </w:p>
    <w:p w14:paraId="2F0EB990">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（四）每队胜一场得2分，负一场得1分，积分多者名次列前。若遇两队及多队积分相等，</w:t>
      </w:r>
      <w:r>
        <w:rPr>
          <w:rFonts w:hint="eastAsia" w:ascii="方正仿宋_GBK" w:hAnsi="方正仿宋_GBK" w:eastAsia="方正仿宋_GBK" w:cs="方正仿宋_GBK"/>
          <w:bCs/>
          <w:kern w:val="0"/>
          <w:sz w:val="32"/>
          <w:szCs w:val="32"/>
        </w:rPr>
        <w:t>则按国际篮联最新竞赛规则执行</w:t>
      </w:r>
      <w:r>
        <w:rPr>
          <w:rFonts w:hint="eastAsia" w:ascii="方正仿宋_GBK" w:eastAsia="方正仿宋_GBK"/>
          <w:bCs/>
          <w:sz w:val="32"/>
          <w:szCs w:val="32"/>
        </w:rPr>
        <w:t>。</w:t>
      </w:r>
    </w:p>
    <w:p w14:paraId="5A6C61E4">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highlight w:val="none"/>
        </w:rPr>
      </w:pPr>
      <w:r>
        <w:rPr>
          <w:rFonts w:hint="eastAsia" w:ascii="方正仿宋_GBK" w:eastAsia="方正仿宋_GBK"/>
          <w:sz w:val="32"/>
          <w:szCs w:val="32"/>
          <w:highlight w:val="none"/>
        </w:rPr>
        <w:t>（五）如某队弃权一场，则各队与弃权队不再比赛，已经比赛的成绩无效，并对弃权队予以通报。</w:t>
      </w:r>
    </w:p>
    <w:p w14:paraId="059C1030">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九、竞赛纪律</w:t>
      </w:r>
    </w:p>
    <w:p w14:paraId="57332EF4">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（一）为端正赛风，“资格审查委员会”将对参赛运动员资格进行严格审查。如赛前和赛中发现弄虚作假者，取消</w:t>
      </w:r>
      <w:r>
        <w:rPr>
          <w:rFonts w:hint="eastAsia" w:ascii="方正仿宋_GBK" w:eastAsia="方正仿宋_GBK"/>
          <w:sz w:val="32"/>
          <w:szCs w:val="32"/>
          <w:lang w:eastAsia="zh-CN"/>
        </w:rPr>
        <w:t>其</w:t>
      </w:r>
      <w:r>
        <w:rPr>
          <w:rFonts w:hint="eastAsia" w:ascii="方正仿宋_GBK" w:eastAsia="方正仿宋_GBK"/>
          <w:sz w:val="32"/>
          <w:szCs w:val="32"/>
        </w:rPr>
        <w:t>比赛资格，且不得补报或更换其他运动员；如赛后发现弄虚作假者，取消</w:t>
      </w:r>
      <w:r>
        <w:rPr>
          <w:rFonts w:hint="eastAsia" w:ascii="方正仿宋_GBK" w:eastAsia="方正仿宋_GBK"/>
          <w:sz w:val="32"/>
          <w:szCs w:val="32"/>
          <w:lang w:eastAsia="zh-CN"/>
        </w:rPr>
        <w:t>其</w:t>
      </w:r>
      <w:r>
        <w:rPr>
          <w:rFonts w:hint="eastAsia" w:ascii="方正仿宋_GBK" w:eastAsia="方正仿宋_GBK"/>
          <w:sz w:val="32"/>
          <w:szCs w:val="32"/>
        </w:rPr>
        <w:t>比赛成绩和获奖名次，并通报全市。情节严重者，将追究直接责任人和区县（自治县）教委（教育局</w:t>
      </w:r>
      <w:r>
        <w:rPr>
          <w:rFonts w:hint="eastAsia" w:ascii="方正仿宋_GBK" w:eastAsia="方正仿宋_GBK"/>
          <w:sz w:val="32"/>
          <w:szCs w:val="32"/>
          <w:lang w:eastAsia="zh-CN"/>
        </w:rPr>
        <w:t>、公共服务局</w:t>
      </w:r>
      <w:r>
        <w:rPr>
          <w:rFonts w:hint="eastAsia" w:ascii="方正仿宋_GBK" w:eastAsia="方正仿宋_GBK"/>
          <w:sz w:val="32"/>
          <w:szCs w:val="32"/>
        </w:rPr>
        <w:t>）、学校领导的责任。</w:t>
      </w:r>
    </w:p>
    <w:p w14:paraId="705EF212">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（二）凡对参赛队员资格有异议并提出申诉的，需向“资格审查委员会”提交经领队签字认可的申诉报告和举报内容</w:t>
      </w:r>
      <w:r>
        <w:rPr>
          <w:rFonts w:hint="eastAsia" w:ascii="方正仿宋_GBK" w:eastAsia="方正仿宋_GBK"/>
          <w:sz w:val="32"/>
          <w:szCs w:val="32"/>
          <w:lang w:eastAsia="zh-CN"/>
        </w:rPr>
        <w:t>相</w:t>
      </w:r>
      <w:r>
        <w:rPr>
          <w:rFonts w:hint="eastAsia" w:ascii="方正仿宋_GBK" w:eastAsia="方正仿宋_GBK"/>
          <w:sz w:val="32"/>
          <w:szCs w:val="32"/>
        </w:rPr>
        <w:t>关的证明材料，同时缴纳1000元申诉费后方可受理。申诉经查属实，申诉费如数退还；经查申诉不符，申诉费不予</w:t>
      </w:r>
      <w:r>
        <w:rPr>
          <w:rFonts w:ascii="方正仿宋_GBK" w:eastAsia="方正仿宋_GBK"/>
          <w:sz w:val="32"/>
          <w:szCs w:val="32"/>
        </w:rPr>
        <w:t>退还</w:t>
      </w:r>
      <w:r>
        <w:rPr>
          <w:rFonts w:hint="eastAsia" w:ascii="方正仿宋_GBK" w:eastAsia="方正仿宋_GBK"/>
          <w:sz w:val="32"/>
          <w:szCs w:val="32"/>
        </w:rPr>
        <w:t>。</w:t>
      </w:r>
    </w:p>
    <w:p w14:paraId="186F5874">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（三）严格执行《重庆市学生体育竞赛纪律管理处罚规定（试行）》，对违反竞赛纪律的运动员、教练员</w:t>
      </w:r>
      <w:r>
        <w:rPr>
          <w:rFonts w:hint="eastAsia" w:ascii="方正仿宋_GBK" w:eastAsia="方正仿宋_GBK"/>
          <w:sz w:val="32"/>
          <w:szCs w:val="32"/>
          <w:lang w:eastAsia="zh-CN"/>
        </w:rPr>
        <w:t>、领队</w:t>
      </w:r>
      <w:r>
        <w:rPr>
          <w:rFonts w:hint="eastAsia" w:ascii="方正仿宋_GBK" w:eastAsia="方正仿宋_GBK"/>
          <w:sz w:val="32"/>
          <w:szCs w:val="32"/>
        </w:rPr>
        <w:t>及运动队，将依据规定给予处罚。</w:t>
      </w:r>
    </w:p>
    <w:p w14:paraId="659E3E0F">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（四）</w:t>
      </w:r>
      <w:r>
        <w:rPr>
          <w:rFonts w:ascii="方正仿宋_GBK" w:eastAsia="方正仿宋_GBK"/>
          <w:sz w:val="32"/>
          <w:szCs w:val="32"/>
        </w:rPr>
        <w:t>各阶段参赛运动员必须遵守中学生守则</w:t>
      </w:r>
      <w:r>
        <w:rPr>
          <w:rFonts w:hint="eastAsia" w:ascii="方正仿宋_GBK" w:eastAsia="方正仿宋_GBK"/>
          <w:sz w:val="32"/>
          <w:szCs w:val="32"/>
          <w:lang w:eastAsia="zh-CN"/>
        </w:rPr>
        <w:t>，</w:t>
      </w:r>
      <w:r>
        <w:rPr>
          <w:rFonts w:hint="eastAsia" w:ascii="方正仿宋_GBK" w:eastAsia="方正仿宋_GBK"/>
          <w:sz w:val="32"/>
          <w:szCs w:val="32"/>
        </w:rPr>
        <w:t>纹身、</w:t>
      </w:r>
      <w:r>
        <w:rPr>
          <w:rFonts w:ascii="方正仿宋_GBK" w:eastAsia="方正仿宋_GBK"/>
          <w:sz w:val="32"/>
          <w:szCs w:val="32"/>
        </w:rPr>
        <w:t>染发、男生蓄长发、留怪异发型、衣着不整者一律不得上场参赛。</w:t>
      </w:r>
    </w:p>
    <w:p w14:paraId="1705A114">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（五）各参赛队自行决定某场比赛弃权或罢赛、运动员在场内</w:t>
      </w:r>
      <w:r>
        <w:rPr>
          <w:rFonts w:hint="eastAsia" w:ascii="方正仿宋_GBK" w:eastAsia="方正仿宋_GBK"/>
          <w:sz w:val="32"/>
          <w:szCs w:val="32"/>
          <w:lang w:eastAsia="zh-CN"/>
        </w:rPr>
        <w:t>场</w:t>
      </w:r>
      <w:r>
        <w:rPr>
          <w:rFonts w:hint="eastAsia" w:ascii="方正仿宋_GBK" w:eastAsia="方正仿宋_GBK"/>
          <w:sz w:val="32"/>
          <w:szCs w:val="32"/>
        </w:rPr>
        <w:t>外动手打人（2人及以上）、无理取闹，恶意伤人等，仲裁委员会收到报告后，经查属实，报组委会同意，对有关队员予以处罚并通报批评，取消相应队伍比赛资格。</w:t>
      </w:r>
    </w:p>
    <w:p w14:paraId="7BF392ED">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highlight w:val="none"/>
        </w:rPr>
      </w:pPr>
      <w:r>
        <w:rPr>
          <w:rFonts w:hint="eastAsia" w:ascii="方正仿宋_GBK" w:eastAsia="方正仿宋_GBK"/>
          <w:sz w:val="32"/>
          <w:szCs w:val="32"/>
          <w:highlight w:val="none"/>
        </w:rPr>
        <w:t>（六）凡在比赛中采用伸腿、勾脚等危险伤害动作或出现违反体育道德的行为将</w:t>
      </w:r>
      <w:r>
        <w:rPr>
          <w:rFonts w:hint="eastAsia" w:ascii="方正仿宋_GBK" w:eastAsia="方正仿宋_GBK"/>
          <w:sz w:val="32"/>
          <w:szCs w:val="32"/>
          <w:highlight w:val="none"/>
          <w:lang w:eastAsia="zh-CN"/>
        </w:rPr>
        <w:t>被</w:t>
      </w:r>
      <w:r>
        <w:rPr>
          <w:rFonts w:hint="eastAsia" w:ascii="方正仿宋_GBK" w:eastAsia="方正仿宋_GBK"/>
          <w:sz w:val="32"/>
          <w:szCs w:val="32"/>
          <w:highlight w:val="none"/>
        </w:rPr>
        <w:t>直接判罚取消比赛资格，并取消该球员下一场比赛的参赛资格。凡在赛后出现非体育道德行为，同样取消全部比赛资格。</w:t>
      </w:r>
    </w:p>
    <w:p w14:paraId="76D57E16">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（七）凡在</w:t>
      </w:r>
      <w:r>
        <w:rPr>
          <w:rFonts w:ascii="方正仿宋_GBK" w:eastAsia="方正仿宋_GBK"/>
          <w:sz w:val="32"/>
          <w:szCs w:val="32"/>
        </w:rPr>
        <w:t>比赛中闹事，罢赛及经认定打假球的</w:t>
      </w:r>
      <w:r>
        <w:rPr>
          <w:rFonts w:hint="eastAsia" w:ascii="方正仿宋_GBK" w:eastAsia="方正仿宋_GBK"/>
          <w:sz w:val="32"/>
          <w:szCs w:val="32"/>
          <w:lang w:eastAsia="zh-CN"/>
        </w:rPr>
        <w:t>队伍（球员）</w:t>
      </w:r>
      <w:r>
        <w:rPr>
          <w:rFonts w:ascii="方正仿宋_GBK" w:eastAsia="方正仿宋_GBK"/>
          <w:sz w:val="32"/>
          <w:szCs w:val="32"/>
        </w:rPr>
        <w:t>一律</w:t>
      </w:r>
      <w:r>
        <w:rPr>
          <w:rFonts w:hint="eastAsia" w:ascii="方正仿宋_GBK" w:eastAsia="方正仿宋_GBK"/>
          <w:sz w:val="32"/>
          <w:szCs w:val="32"/>
        </w:rPr>
        <w:t>处</w:t>
      </w:r>
      <w:r>
        <w:rPr>
          <w:rFonts w:ascii="方正仿宋_GBK" w:eastAsia="方正仿宋_GBK"/>
          <w:sz w:val="32"/>
          <w:szCs w:val="32"/>
        </w:rPr>
        <w:t>以通报</w:t>
      </w:r>
      <w:r>
        <w:rPr>
          <w:rFonts w:hint="eastAsia" w:ascii="方正仿宋_GBK" w:eastAsia="方正仿宋_GBK"/>
          <w:sz w:val="32"/>
          <w:szCs w:val="32"/>
        </w:rPr>
        <w:t>批评</w:t>
      </w:r>
      <w:r>
        <w:rPr>
          <w:rFonts w:ascii="方正仿宋_GBK" w:eastAsia="方正仿宋_GBK"/>
          <w:sz w:val="32"/>
          <w:szCs w:val="32"/>
        </w:rPr>
        <w:t>并取消该队或队员下一届</w:t>
      </w:r>
      <w:r>
        <w:rPr>
          <w:rFonts w:hint="eastAsia" w:ascii="方正仿宋_GBK" w:eastAsia="方正仿宋_GBK"/>
          <w:sz w:val="32"/>
          <w:szCs w:val="32"/>
          <w:lang w:eastAsia="zh-CN"/>
        </w:rPr>
        <w:t>比赛参赛</w:t>
      </w:r>
      <w:r>
        <w:rPr>
          <w:rFonts w:hint="eastAsia" w:ascii="方正仿宋_GBK" w:eastAsia="方正仿宋_GBK"/>
          <w:sz w:val="32"/>
          <w:szCs w:val="32"/>
        </w:rPr>
        <w:t>资格。</w:t>
      </w:r>
    </w:p>
    <w:p w14:paraId="67971EC7">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十、名次录取与奖励</w:t>
      </w:r>
    </w:p>
    <w:p w14:paraId="5090C38B">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（一）取前八名，不足8队（含8队）则按实际参赛队数录取。前八名集体颁发奖牌，运动员颁发奖证。前八名（</w:t>
      </w:r>
      <w:r>
        <w:rPr>
          <w:rFonts w:hint="eastAsia" w:ascii="方正仿宋_GBK" w:eastAsia="方正仿宋_GBK"/>
          <w:sz w:val="32"/>
          <w:szCs w:val="32"/>
          <w:lang w:eastAsia="zh-CN"/>
        </w:rPr>
        <w:t>或</w:t>
      </w:r>
      <w:r>
        <w:rPr>
          <w:rFonts w:hint="eastAsia" w:ascii="方正仿宋_GBK" w:eastAsia="方正仿宋_GBK"/>
          <w:sz w:val="32"/>
          <w:szCs w:val="32"/>
        </w:rPr>
        <w:t>实际录取队伍）进入本年度高中男子甲组比赛。</w:t>
      </w:r>
    </w:p>
    <w:p w14:paraId="3A8C06B9">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（二）按6︰1</w:t>
      </w:r>
      <w:r>
        <w:rPr>
          <w:rFonts w:hint="eastAsia" w:ascii="方正仿宋_GBK" w:eastAsia="方正仿宋_GBK"/>
          <w:sz w:val="32"/>
          <w:szCs w:val="32"/>
          <w:lang w:eastAsia="zh-CN"/>
        </w:rPr>
        <w:t>的</w:t>
      </w:r>
      <w:r>
        <w:rPr>
          <w:rFonts w:hint="eastAsia" w:ascii="方正仿宋_GBK" w:eastAsia="方正仿宋_GBK"/>
          <w:sz w:val="32"/>
          <w:szCs w:val="32"/>
        </w:rPr>
        <w:t>比例评选体育道德风尚奖集体和个人，集体颁发奖</w:t>
      </w:r>
      <w:r>
        <w:rPr>
          <w:rFonts w:hint="eastAsia" w:ascii="方正仿宋_GBK" w:eastAsia="方正仿宋_GBK"/>
          <w:sz w:val="32"/>
          <w:szCs w:val="32"/>
          <w:lang w:eastAsia="zh-CN"/>
        </w:rPr>
        <w:t>牌</w:t>
      </w:r>
      <w:r>
        <w:rPr>
          <w:rFonts w:hint="eastAsia" w:ascii="方正仿宋_GBK" w:eastAsia="方正仿宋_GBK"/>
          <w:sz w:val="32"/>
          <w:szCs w:val="32"/>
        </w:rPr>
        <w:t>，个人颁发</w:t>
      </w:r>
      <w:r>
        <w:rPr>
          <w:rFonts w:hint="eastAsia" w:ascii="方正仿宋_GBK" w:hAnsi="宋体" w:eastAsia="方正仿宋_GBK" w:cs="仿宋_GB2312"/>
          <w:sz w:val="32"/>
          <w:szCs w:val="32"/>
        </w:rPr>
        <w:t>证书</w:t>
      </w:r>
      <w:r>
        <w:rPr>
          <w:rFonts w:hint="eastAsia" w:ascii="方正仿宋_GBK" w:eastAsia="方正仿宋_GBK"/>
          <w:sz w:val="32"/>
          <w:szCs w:val="32"/>
        </w:rPr>
        <w:t>。</w:t>
      </w:r>
    </w:p>
    <w:p w14:paraId="61744FF3">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（三）按5︰1</w:t>
      </w:r>
      <w:r>
        <w:rPr>
          <w:rFonts w:hint="eastAsia" w:ascii="方正仿宋_GBK" w:eastAsia="方正仿宋_GBK"/>
          <w:sz w:val="32"/>
          <w:szCs w:val="32"/>
          <w:lang w:eastAsia="zh-CN"/>
        </w:rPr>
        <w:t>的</w:t>
      </w:r>
      <w:r>
        <w:rPr>
          <w:rFonts w:hint="eastAsia" w:ascii="方正仿宋_GBK" w:eastAsia="方正仿宋_GBK"/>
          <w:sz w:val="32"/>
          <w:szCs w:val="32"/>
        </w:rPr>
        <w:t>比例评选优秀裁判员，颁发奖证；前八名代表队的教练员，若无违规违纪行为评为优秀教练员，颁发</w:t>
      </w:r>
      <w:r>
        <w:rPr>
          <w:rFonts w:hint="eastAsia" w:ascii="方正仿宋_GBK" w:hAnsi="宋体" w:eastAsia="方正仿宋_GBK" w:cs="仿宋_GB2312"/>
          <w:sz w:val="32"/>
          <w:szCs w:val="32"/>
        </w:rPr>
        <w:t>证书</w:t>
      </w:r>
      <w:r>
        <w:rPr>
          <w:rFonts w:hint="eastAsia" w:ascii="方正仿宋_GBK" w:eastAsia="方正仿宋_GBK"/>
          <w:sz w:val="32"/>
          <w:szCs w:val="32"/>
        </w:rPr>
        <w:t>。</w:t>
      </w:r>
    </w:p>
    <w:p w14:paraId="51B38BBE">
      <w:pPr>
        <w:keepNext w:val="0"/>
        <w:keepLines w:val="0"/>
        <w:pageBreakBefore w:val="0"/>
        <w:kinsoku/>
        <w:wordWrap/>
        <w:overflowPunct/>
        <w:topLinePunct w:val="0"/>
        <w:autoSpaceDE/>
        <w:autoSpaceDN/>
        <w:bidi w:val="0"/>
        <w:spacing w:line="570" w:lineRule="exact"/>
        <w:ind w:firstLine="640" w:firstLineChars="200"/>
        <w:textAlignment w:val="auto"/>
        <w:rPr>
          <w:rFonts w:ascii="黑体" w:hAnsi="黑体" w:eastAsia="黑体" w:cs="黑体"/>
          <w:kern w:val="0"/>
          <w:sz w:val="32"/>
          <w:szCs w:val="32"/>
        </w:rPr>
      </w:pPr>
      <w:r>
        <w:rPr>
          <w:rFonts w:hint="eastAsia" w:ascii="黑体" w:hAnsi="黑体" w:eastAsia="黑体" w:cs="黑体"/>
          <w:kern w:val="0"/>
          <w:sz w:val="32"/>
          <w:szCs w:val="32"/>
        </w:rPr>
        <w:t>十一、裁判长、裁判员选派</w:t>
      </w:r>
    </w:p>
    <w:p w14:paraId="6B574CEF">
      <w:pPr>
        <w:keepNext w:val="0"/>
        <w:keepLines w:val="0"/>
        <w:pageBreakBefore w:val="0"/>
        <w:kinsoku/>
        <w:wordWrap/>
        <w:overflowPunct/>
        <w:topLinePunct w:val="0"/>
        <w:autoSpaceDE/>
        <w:autoSpaceDN/>
        <w:bidi w:val="0"/>
        <w:spacing w:line="570" w:lineRule="exact"/>
        <w:ind w:firstLine="640" w:firstLineChars="200"/>
        <w:textAlignment w:val="auto"/>
        <w:rPr>
          <w:rFonts w:ascii="方正黑体_GBK" w:eastAsia="方正黑体_GBK"/>
          <w:sz w:val="32"/>
          <w:szCs w:val="32"/>
        </w:rPr>
      </w:pPr>
      <w:r>
        <w:rPr>
          <w:rFonts w:hint="eastAsia" w:ascii="方正仿宋_GBK" w:hAnsi="宋体" w:eastAsia="方正仿宋_GBK" w:cs="宋体"/>
          <w:kern w:val="0"/>
          <w:sz w:val="32"/>
          <w:szCs w:val="32"/>
        </w:rPr>
        <w:t>裁判长由主办单位选调，裁判员由主办单位和承办单位协商选调。</w:t>
      </w:r>
    </w:p>
    <w:p w14:paraId="348FBE75">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十二、经费说明</w:t>
      </w:r>
    </w:p>
    <w:p w14:paraId="33B8225D">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（一）各参赛队交通、食宿自理，费用回原单位报销。领队、教练员、队医</w:t>
      </w:r>
      <w:r>
        <w:rPr>
          <w:rFonts w:hint="eastAsia" w:ascii="方正仿宋_GBK" w:eastAsia="方正仿宋_GBK"/>
          <w:sz w:val="32"/>
          <w:szCs w:val="32"/>
          <w:lang w:eastAsia="zh-CN"/>
        </w:rPr>
        <w:t>的</w:t>
      </w:r>
      <w:r>
        <w:rPr>
          <w:rFonts w:hint="eastAsia" w:ascii="方正仿宋_GBK" w:eastAsia="方正仿宋_GBK"/>
          <w:sz w:val="32"/>
          <w:szCs w:val="32"/>
        </w:rPr>
        <w:t>食宿标准按照市财政局有关规定执行。</w:t>
      </w:r>
    </w:p>
    <w:p w14:paraId="55679333">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二）为加强竞赛管理，杜绝竞赛违纪现象发生，确保竞赛公平公正，顺利进行，各参赛队报到时须交纳1000元“保证金”。比赛结束时，未违反组委会有关纪律规定的运动队，如数退还所交纳的“保证金”；若有违纪行为，“保证金”不予退还。</w:t>
      </w:r>
    </w:p>
    <w:p w14:paraId="15570C49">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十三、报名及报到</w:t>
      </w:r>
    </w:p>
    <w:p w14:paraId="13E84CD2">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sz w:val="32"/>
          <w:szCs w:val="32"/>
        </w:rPr>
        <w:t>（一）参赛运动员以校为单位填写参赛报名表（见附件1）</w:t>
      </w:r>
      <w:r>
        <w:rPr>
          <w:rFonts w:hint="eastAsia" w:ascii="方正仿宋_GBK" w:eastAsia="方正仿宋_GBK"/>
          <w:sz w:val="32"/>
          <w:szCs w:val="32"/>
          <w:lang w:eastAsia="zh-CN"/>
        </w:rPr>
        <w:t>，</w:t>
      </w:r>
      <w:r>
        <w:rPr>
          <w:rFonts w:hint="eastAsia" w:ascii="方正仿宋_GBK" w:eastAsia="方正仿宋_GBK"/>
          <w:sz w:val="32"/>
          <w:szCs w:val="32"/>
        </w:rPr>
        <w:t>于202</w:t>
      </w:r>
      <w:r>
        <w:rPr>
          <w:rFonts w:hint="eastAsia" w:ascii="方正仿宋_GBK" w:eastAsia="方正仿宋_GBK"/>
          <w:sz w:val="32"/>
          <w:szCs w:val="32"/>
          <w:lang w:val="en-US" w:eastAsia="zh-CN"/>
        </w:rPr>
        <w:t>5</w:t>
      </w:r>
      <w:r>
        <w:rPr>
          <w:rFonts w:hint="eastAsia" w:ascii="方正仿宋_GBK" w:eastAsia="方正仿宋_GBK"/>
          <w:sz w:val="32"/>
          <w:szCs w:val="32"/>
        </w:rPr>
        <w:t>年9月30日17：00前</w:t>
      </w:r>
      <w:r>
        <w:rPr>
          <w:rFonts w:hint="eastAsia" w:ascii="方正仿宋_GBK" w:eastAsia="方正仿宋_GBK"/>
          <w:sz w:val="32"/>
          <w:szCs w:val="32"/>
          <w:lang w:eastAsia="zh-CN"/>
        </w:rPr>
        <w:t>将</w:t>
      </w:r>
      <w:r>
        <w:rPr>
          <w:rFonts w:hint="eastAsia" w:ascii="方正仿宋_GBK" w:eastAsia="方正仿宋_GBK"/>
          <w:sz w:val="32"/>
          <w:szCs w:val="32"/>
        </w:rPr>
        <w:t>电子</w:t>
      </w:r>
      <w:r>
        <w:rPr>
          <w:rFonts w:hint="eastAsia" w:ascii="方正仿宋_GBK" w:eastAsia="方正仿宋_GBK"/>
          <w:sz w:val="32"/>
          <w:szCs w:val="32"/>
          <w:lang w:eastAsia="zh-CN"/>
        </w:rPr>
        <w:t>版</w:t>
      </w:r>
      <w:r>
        <w:rPr>
          <w:rFonts w:hint="eastAsia" w:ascii="方正仿宋_GBK" w:eastAsia="方正仿宋_GBK"/>
          <w:sz w:val="32"/>
          <w:szCs w:val="32"/>
        </w:rPr>
        <w:t xml:space="preserve">发送至邮箱 </w:t>
      </w:r>
      <w:r>
        <w:rPr>
          <w:rFonts w:hint="eastAsia" w:ascii="方正仿宋_GBK" w:eastAsia="方正仿宋_GBK"/>
          <w:color w:val="000000" w:themeColor="text1"/>
          <w:sz w:val="32"/>
          <w:szCs w:val="32"/>
          <w:lang w:val="en-US" w:eastAsia="zh-CN"/>
          <w14:textFill>
            <w14:solidFill>
              <w14:schemeClr w14:val="tx1"/>
            </w14:solidFill>
          </w14:textFill>
        </w:rPr>
        <w:t>1067850063</w:t>
      </w:r>
      <w:r>
        <w:rPr>
          <w:rFonts w:hint="eastAsia" w:ascii="方正仿宋_GBK" w:eastAsia="方正仿宋_GBK"/>
          <w:color w:val="000000" w:themeColor="text1"/>
          <w:sz w:val="32"/>
          <w:szCs w:val="32"/>
          <w14:textFill>
            <w14:solidFill>
              <w14:schemeClr w14:val="tx1"/>
            </w14:solidFill>
          </w14:textFill>
        </w:rPr>
        <w:t>@qq.com ，联系人：</w:t>
      </w:r>
      <w:r>
        <w:rPr>
          <w:rFonts w:hint="eastAsia" w:ascii="方正仿宋_GBK" w:eastAsia="方正仿宋_GBK"/>
          <w:color w:val="000000" w:themeColor="text1"/>
          <w:sz w:val="32"/>
          <w:szCs w:val="32"/>
          <w:lang w:val="en-US" w:eastAsia="zh-CN"/>
          <w14:textFill>
            <w14:solidFill>
              <w14:schemeClr w14:val="tx1"/>
            </w14:solidFill>
          </w14:textFill>
        </w:rPr>
        <w:t>代龙</w:t>
      </w:r>
      <w:r>
        <w:rPr>
          <w:rFonts w:hint="eastAsia" w:ascii="方正仿宋_GBK" w:eastAsia="方正仿宋_GBK"/>
          <w:color w:val="000000" w:themeColor="text1"/>
          <w:sz w:val="32"/>
          <w:szCs w:val="32"/>
          <w14:textFill>
            <w14:solidFill>
              <w14:schemeClr w14:val="tx1"/>
            </w14:solidFill>
          </w14:textFill>
        </w:rPr>
        <w:t>，联系电话：</w:t>
      </w:r>
      <w:r>
        <w:rPr>
          <w:rFonts w:hint="eastAsia" w:ascii="方正仿宋_GBK" w:eastAsia="方正仿宋_GBK"/>
          <w:color w:val="000000" w:themeColor="text1"/>
          <w:sz w:val="32"/>
          <w:szCs w:val="32"/>
          <w:lang w:val="en-US" w:eastAsia="zh-CN"/>
          <w14:textFill>
            <w14:solidFill>
              <w14:schemeClr w14:val="tx1"/>
            </w14:solidFill>
          </w14:textFill>
        </w:rPr>
        <w:t>15923318920</w:t>
      </w:r>
      <w:r>
        <w:rPr>
          <w:rFonts w:hint="eastAsia" w:ascii="方正仿宋_GBK" w:eastAsia="方正仿宋_GBK"/>
          <w:color w:val="000000" w:themeColor="text1"/>
          <w:sz w:val="32"/>
          <w:szCs w:val="32"/>
          <w14:textFill>
            <w14:solidFill>
              <w14:schemeClr w14:val="tx1"/>
            </w14:solidFill>
          </w14:textFill>
        </w:rPr>
        <w:t>。逾期未交未发送电子</w:t>
      </w:r>
      <w:r>
        <w:rPr>
          <w:rFonts w:hint="eastAsia" w:ascii="方正仿宋_GBK" w:eastAsia="方正仿宋_GBK"/>
          <w:color w:val="000000" w:themeColor="text1"/>
          <w:sz w:val="32"/>
          <w:szCs w:val="32"/>
          <w:lang w:eastAsia="zh-CN"/>
          <w14:textFill>
            <w14:solidFill>
              <w14:schemeClr w14:val="tx1"/>
            </w14:solidFill>
          </w14:textFill>
        </w:rPr>
        <w:t>版报名表</w:t>
      </w:r>
      <w:r>
        <w:rPr>
          <w:rFonts w:hint="eastAsia" w:ascii="方正仿宋_GBK" w:eastAsia="方正仿宋_GBK"/>
          <w:color w:val="000000" w:themeColor="text1"/>
          <w:sz w:val="32"/>
          <w:szCs w:val="32"/>
          <w14:textFill>
            <w14:solidFill>
              <w14:schemeClr w14:val="tx1"/>
            </w14:solidFill>
          </w14:textFill>
        </w:rPr>
        <w:t>的单位,视为弃权。报名后不得以任何理由要求更改。秩序册的编排以电子</w:t>
      </w:r>
      <w:r>
        <w:rPr>
          <w:rFonts w:hint="eastAsia" w:ascii="方正仿宋_GBK" w:eastAsia="方正仿宋_GBK"/>
          <w:color w:val="000000" w:themeColor="text1"/>
          <w:sz w:val="32"/>
          <w:szCs w:val="32"/>
          <w:lang w:eastAsia="zh-CN"/>
          <w14:textFill>
            <w14:solidFill>
              <w14:schemeClr w14:val="tx1"/>
            </w14:solidFill>
          </w14:textFill>
        </w:rPr>
        <w:t>版</w:t>
      </w:r>
      <w:r>
        <w:rPr>
          <w:rFonts w:hint="eastAsia" w:ascii="方正仿宋_GBK" w:eastAsia="方正仿宋_GBK"/>
          <w:color w:val="000000" w:themeColor="text1"/>
          <w:sz w:val="32"/>
          <w:szCs w:val="32"/>
          <w14:textFill>
            <w14:solidFill>
              <w14:schemeClr w14:val="tx1"/>
            </w14:solidFill>
          </w14:textFill>
        </w:rPr>
        <w:t>报名表为准。</w:t>
      </w:r>
    </w:p>
    <w:p w14:paraId="28855B1C">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（二）各参赛队于10月</w:t>
      </w:r>
      <w:r>
        <w:rPr>
          <w:rFonts w:hint="eastAsia" w:ascii="方正仿宋_GBK" w:eastAsia="方正仿宋_GBK"/>
          <w:color w:val="000000" w:themeColor="text1"/>
          <w:sz w:val="32"/>
          <w:szCs w:val="32"/>
          <w:lang w:val="en-US" w:eastAsia="zh-CN"/>
          <w14:textFill>
            <w14:solidFill>
              <w14:schemeClr w14:val="tx1"/>
            </w14:solidFill>
          </w14:textFill>
        </w:rPr>
        <w:t>21</w:t>
      </w:r>
      <w:r>
        <w:rPr>
          <w:rFonts w:hint="eastAsia" w:ascii="方正仿宋_GBK" w:eastAsia="方正仿宋_GBK"/>
          <w:color w:val="000000" w:themeColor="text1"/>
          <w:sz w:val="32"/>
          <w:szCs w:val="32"/>
          <w14:textFill>
            <w14:solidFill>
              <w14:schemeClr w14:val="tx1"/>
            </w14:solidFill>
          </w14:textFill>
        </w:rPr>
        <w:t>日15：00前到</w:t>
      </w:r>
      <w:r>
        <w:rPr>
          <w:rFonts w:hint="eastAsia" w:ascii="方正仿宋_GBK" w:eastAsia="方正仿宋_GBK"/>
          <w:color w:val="000000" w:themeColor="text1"/>
          <w:sz w:val="32"/>
          <w:szCs w:val="32"/>
          <w:lang w:val="en-US" w:eastAsia="zh-CN"/>
          <w14:textFill>
            <w14:solidFill>
              <w14:schemeClr w14:val="tx1"/>
            </w14:solidFill>
          </w14:textFill>
        </w:rPr>
        <w:t>荣昌中学尚周厅</w:t>
      </w:r>
      <w:r>
        <w:rPr>
          <w:rFonts w:hint="eastAsia" w:ascii="方正仿宋_GBK" w:eastAsia="方正仿宋_GBK"/>
          <w:color w:val="000000" w:themeColor="text1"/>
          <w:sz w:val="32"/>
          <w:szCs w:val="32"/>
          <w14:textFill>
            <w14:solidFill>
              <w14:schemeClr w14:val="tx1"/>
            </w14:solidFill>
          </w14:textFill>
        </w:rPr>
        <w:t>报到。</w:t>
      </w:r>
    </w:p>
    <w:p w14:paraId="7651AB25">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（三）报名时</w:t>
      </w:r>
      <w:r>
        <w:rPr>
          <w:rFonts w:hint="eastAsia" w:ascii="方正仿宋_GBK" w:eastAsia="方正仿宋_GBK"/>
          <w:color w:val="000000" w:themeColor="text1"/>
          <w:sz w:val="32"/>
          <w:szCs w:val="32"/>
          <w:lang w:eastAsia="zh-CN"/>
          <w14:textFill>
            <w14:solidFill>
              <w14:schemeClr w14:val="tx1"/>
            </w14:solidFill>
          </w14:textFill>
        </w:rPr>
        <w:t>需</w:t>
      </w:r>
      <w:r>
        <w:rPr>
          <w:rFonts w:hint="eastAsia" w:ascii="方正仿宋_GBK" w:eastAsia="方正仿宋_GBK"/>
          <w:color w:val="000000" w:themeColor="text1"/>
          <w:sz w:val="32"/>
          <w:szCs w:val="32"/>
          <w14:textFill>
            <w14:solidFill>
              <w14:schemeClr w14:val="tx1"/>
            </w14:solidFill>
          </w14:textFill>
        </w:rPr>
        <w:t>提交</w:t>
      </w:r>
      <w:r>
        <w:rPr>
          <w:rFonts w:hint="eastAsia" w:ascii="方正仿宋_GBK" w:eastAsia="方正仿宋_GBK"/>
          <w:color w:val="000000" w:themeColor="text1"/>
          <w:sz w:val="32"/>
          <w:szCs w:val="32"/>
          <w:lang w:eastAsia="zh-CN"/>
          <w14:textFill>
            <w14:solidFill>
              <w14:schemeClr w14:val="tx1"/>
            </w14:solidFill>
          </w14:textFill>
        </w:rPr>
        <w:t>加盖公章的</w:t>
      </w:r>
      <w:r>
        <w:rPr>
          <w:rFonts w:hint="eastAsia" w:ascii="方正仿宋_GBK" w:eastAsia="方正仿宋_GBK"/>
          <w:color w:val="000000" w:themeColor="text1"/>
          <w:sz w:val="32"/>
          <w:szCs w:val="32"/>
          <w14:textFill>
            <w14:solidFill>
              <w14:schemeClr w14:val="tx1"/>
            </w14:solidFill>
          </w14:textFill>
        </w:rPr>
        <w:t>202</w:t>
      </w:r>
      <w:r>
        <w:rPr>
          <w:rFonts w:hint="eastAsia" w:ascii="方正仿宋_GBK" w:eastAsia="方正仿宋_GBK"/>
          <w:color w:val="000000" w:themeColor="text1"/>
          <w:sz w:val="32"/>
          <w:szCs w:val="32"/>
          <w:lang w:val="en-US" w:eastAsia="zh-CN"/>
          <w14:textFill>
            <w14:solidFill>
              <w14:schemeClr w14:val="tx1"/>
            </w14:solidFill>
          </w14:textFill>
        </w:rPr>
        <w:t>5</w:t>
      </w:r>
      <w:r>
        <w:rPr>
          <w:rFonts w:hint="eastAsia" w:ascii="方正仿宋_GBK" w:eastAsia="方正仿宋_GBK"/>
          <w:color w:val="000000" w:themeColor="text1"/>
          <w:sz w:val="32"/>
          <w:szCs w:val="32"/>
          <w14:textFill>
            <w14:solidFill>
              <w14:schemeClr w14:val="tx1"/>
            </w14:solidFill>
          </w14:textFill>
        </w:rPr>
        <w:t>年重庆市高中男子乙组篮球比赛报名表（附件1），202</w:t>
      </w:r>
      <w:r>
        <w:rPr>
          <w:rFonts w:hint="eastAsia" w:ascii="方正仿宋_GBK" w:eastAsia="方正仿宋_GBK"/>
          <w:color w:val="000000" w:themeColor="text1"/>
          <w:sz w:val="32"/>
          <w:szCs w:val="32"/>
          <w:lang w:val="en-US" w:eastAsia="zh-CN"/>
          <w14:textFill>
            <w14:solidFill>
              <w14:schemeClr w14:val="tx1"/>
            </w14:solidFill>
          </w14:textFill>
        </w:rPr>
        <w:t>5</w:t>
      </w:r>
      <w:r>
        <w:rPr>
          <w:rFonts w:hint="eastAsia" w:ascii="方正仿宋_GBK" w:eastAsia="方正仿宋_GBK"/>
          <w:color w:val="000000" w:themeColor="text1"/>
          <w:sz w:val="32"/>
          <w:szCs w:val="32"/>
          <w14:textFill>
            <w14:solidFill>
              <w14:schemeClr w14:val="tx1"/>
            </w14:solidFill>
          </w14:textFill>
        </w:rPr>
        <w:t>年重庆市高中男子乙组篮球比赛运动队（员）资格审查及赛风赛纪承诺书（附件2），</w:t>
      </w:r>
      <w:r>
        <w:rPr>
          <w:rFonts w:ascii="方正仿宋_GBK" w:eastAsia="方正仿宋_GBK"/>
          <w:color w:val="000000" w:themeColor="text1"/>
          <w:sz w:val="32"/>
          <w:szCs w:val="32"/>
          <w14:textFill>
            <w14:solidFill>
              <w14:schemeClr w14:val="tx1"/>
            </w14:solidFill>
          </w14:textFill>
        </w:rPr>
        <w:t>202</w:t>
      </w:r>
      <w:r>
        <w:rPr>
          <w:rFonts w:hint="eastAsia" w:ascii="方正仿宋_GBK" w:eastAsia="方正仿宋_GBK"/>
          <w:color w:val="000000" w:themeColor="text1"/>
          <w:sz w:val="32"/>
          <w:szCs w:val="32"/>
          <w:lang w:val="en-US" w:eastAsia="zh-CN"/>
          <w14:textFill>
            <w14:solidFill>
              <w14:schemeClr w14:val="tx1"/>
            </w14:solidFill>
          </w14:textFill>
        </w:rPr>
        <w:t>5</w:t>
      </w:r>
      <w:r>
        <w:rPr>
          <w:rFonts w:ascii="方正仿宋_GBK" w:eastAsia="方正仿宋_GBK"/>
          <w:color w:val="000000" w:themeColor="text1"/>
          <w:sz w:val="32"/>
          <w:szCs w:val="32"/>
          <w14:textFill>
            <w14:solidFill>
              <w14:schemeClr w14:val="tx1"/>
            </w14:solidFill>
          </w14:textFill>
        </w:rPr>
        <w:t>年重庆市</w:t>
      </w:r>
      <w:r>
        <w:rPr>
          <w:rFonts w:hint="eastAsia" w:ascii="方正仿宋_GBK" w:eastAsia="方正仿宋_GBK"/>
          <w:color w:val="000000" w:themeColor="text1"/>
          <w:sz w:val="32"/>
          <w:szCs w:val="32"/>
          <w14:textFill>
            <w14:solidFill>
              <w14:schemeClr w14:val="tx1"/>
            </w14:solidFill>
          </w14:textFill>
        </w:rPr>
        <w:t>高中男子乙组</w:t>
      </w:r>
      <w:r>
        <w:rPr>
          <w:rFonts w:ascii="方正仿宋_GBK" w:eastAsia="方正仿宋_GBK"/>
          <w:color w:val="000000" w:themeColor="text1"/>
          <w:sz w:val="32"/>
          <w:szCs w:val="32"/>
          <w14:textFill>
            <w14:solidFill>
              <w14:schemeClr w14:val="tx1"/>
            </w14:solidFill>
          </w14:textFill>
        </w:rPr>
        <w:t>篮球比赛参赛免责声明</w:t>
      </w:r>
      <w:r>
        <w:rPr>
          <w:rFonts w:hint="eastAsia" w:ascii="方正仿宋_GBK" w:eastAsia="方正仿宋_GBK"/>
          <w:color w:val="000000" w:themeColor="text1"/>
          <w:sz w:val="32"/>
          <w:szCs w:val="32"/>
          <w14:textFill>
            <w14:solidFill>
              <w14:schemeClr w14:val="tx1"/>
            </w14:solidFill>
          </w14:textFill>
        </w:rPr>
        <w:t>（附件3），2025年重庆市高中男子乙组篮球比赛参赛责任及风险告知书</w:t>
      </w:r>
      <w:r>
        <w:rPr>
          <w:rFonts w:hint="eastAsia" w:ascii="方正仿宋_GBK" w:eastAsia="方正仿宋_GBK"/>
          <w:color w:val="000000" w:themeColor="text1"/>
          <w:sz w:val="32"/>
          <w:szCs w:val="32"/>
          <w:lang w:val="en-US" w:eastAsia="zh-CN"/>
          <w14:textFill>
            <w14:solidFill>
              <w14:schemeClr w14:val="tx1"/>
            </w14:solidFill>
          </w14:textFill>
        </w:rPr>
        <w:t>(附件4），</w:t>
      </w:r>
      <w:r>
        <w:rPr>
          <w:rFonts w:hint="eastAsia" w:ascii="方正仿宋_GBK" w:eastAsia="方正仿宋_GBK"/>
          <w:color w:val="000000" w:themeColor="text1"/>
          <w:sz w:val="32"/>
          <w:szCs w:val="32"/>
          <w14:textFill>
            <w14:solidFill>
              <w14:schemeClr w14:val="tx1"/>
            </w14:solidFill>
          </w14:textFill>
        </w:rPr>
        <w:t>202</w:t>
      </w:r>
      <w:r>
        <w:rPr>
          <w:rFonts w:hint="eastAsia" w:ascii="方正仿宋_GBK" w:eastAsia="方正仿宋_GBK"/>
          <w:color w:val="000000" w:themeColor="text1"/>
          <w:sz w:val="32"/>
          <w:szCs w:val="32"/>
          <w:lang w:val="en-US" w:eastAsia="zh-CN"/>
          <w14:textFill>
            <w14:solidFill>
              <w14:schemeClr w14:val="tx1"/>
            </w14:solidFill>
          </w14:textFill>
        </w:rPr>
        <w:t>5</w:t>
      </w:r>
      <w:r>
        <w:rPr>
          <w:rFonts w:hint="eastAsia" w:ascii="方正仿宋_GBK" w:eastAsia="方正仿宋_GBK"/>
          <w:color w:val="000000" w:themeColor="text1"/>
          <w:sz w:val="32"/>
          <w:szCs w:val="32"/>
          <w14:textFill>
            <w14:solidFill>
              <w14:schemeClr w14:val="tx1"/>
            </w14:solidFill>
          </w14:textFill>
        </w:rPr>
        <w:t>年重庆市高中男子乙组篮球比赛体检证明，“人身意外伤害保险”复印件，电子学籍证明复印件（加盖学校公章）。</w:t>
      </w:r>
    </w:p>
    <w:p w14:paraId="780EB831">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color w:val="000000" w:themeColor="text1"/>
          <w:sz w:val="32"/>
          <w:szCs w:val="32"/>
          <w14:textFill>
            <w14:solidFill>
              <w14:schemeClr w14:val="tx1"/>
            </w14:solidFill>
          </w14:textFill>
        </w:rPr>
      </w:pPr>
      <w:r>
        <w:rPr>
          <w:rFonts w:hint="eastAsia" w:ascii="方正仿宋_GBK" w:eastAsia="方正仿宋_GBK"/>
          <w:color w:val="000000" w:themeColor="text1"/>
          <w:sz w:val="32"/>
          <w:szCs w:val="32"/>
          <w14:textFill>
            <w14:solidFill>
              <w14:schemeClr w14:val="tx1"/>
            </w14:solidFill>
          </w14:textFill>
        </w:rPr>
        <w:t>（四）202</w:t>
      </w:r>
      <w:r>
        <w:rPr>
          <w:rFonts w:hint="eastAsia" w:ascii="方正仿宋_GBK" w:eastAsia="方正仿宋_GBK"/>
          <w:color w:val="000000" w:themeColor="text1"/>
          <w:sz w:val="32"/>
          <w:szCs w:val="32"/>
          <w:lang w:val="en-US" w:eastAsia="zh-CN"/>
          <w14:textFill>
            <w14:solidFill>
              <w14:schemeClr w14:val="tx1"/>
            </w14:solidFill>
          </w14:textFill>
        </w:rPr>
        <w:t>5</w:t>
      </w:r>
      <w:r>
        <w:rPr>
          <w:rFonts w:hint="eastAsia" w:ascii="方正仿宋_GBK" w:eastAsia="方正仿宋_GBK"/>
          <w:color w:val="000000" w:themeColor="text1"/>
          <w:sz w:val="32"/>
          <w:szCs w:val="32"/>
          <w14:textFill>
            <w14:solidFill>
              <w14:schemeClr w14:val="tx1"/>
            </w14:solidFill>
          </w14:textFill>
        </w:rPr>
        <w:t>年10月</w:t>
      </w:r>
      <w:r>
        <w:rPr>
          <w:rFonts w:hint="eastAsia" w:ascii="方正仿宋_GBK" w:eastAsia="方正仿宋_GBK"/>
          <w:color w:val="000000" w:themeColor="text1"/>
          <w:sz w:val="32"/>
          <w:szCs w:val="32"/>
          <w:lang w:val="en-US" w:eastAsia="zh-CN"/>
          <w14:textFill>
            <w14:solidFill>
              <w14:schemeClr w14:val="tx1"/>
            </w14:solidFill>
          </w14:textFill>
        </w:rPr>
        <w:t>21</w:t>
      </w:r>
      <w:r>
        <w:rPr>
          <w:rFonts w:hint="eastAsia" w:ascii="方正仿宋_GBK" w:eastAsia="方正仿宋_GBK"/>
          <w:color w:val="000000" w:themeColor="text1"/>
          <w:sz w:val="32"/>
          <w:szCs w:val="32"/>
          <w14:textFill>
            <w14:solidFill>
              <w14:schemeClr w14:val="tx1"/>
            </w14:solidFill>
          </w14:textFill>
        </w:rPr>
        <w:t>日16：00在</w:t>
      </w:r>
      <w:r>
        <w:rPr>
          <w:rFonts w:hint="eastAsia" w:ascii="方正仿宋_GBK" w:eastAsia="方正仿宋_GBK"/>
          <w:color w:val="000000" w:themeColor="text1"/>
          <w:sz w:val="32"/>
          <w:szCs w:val="32"/>
          <w:lang w:val="en-US" w:eastAsia="zh-CN"/>
          <w14:textFill>
            <w14:solidFill>
              <w14:schemeClr w14:val="tx1"/>
            </w14:solidFill>
          </w14:textFill>
        </w:rPr>
        <w:t>荣昌中学尚周厅</w:t>
      </w:r>
      <w:r>
        <w:rPr>
          <w:rFonts w:hint="eastAsia" w:ascii="方正仿宋_GBK" w:eastAsia="方正仿宋_GBK"/>
          <w:color w:val="000000" w:themeColor="text1"/>
          <w:sz w:val="32"/>
          <w:szCs w:val="32"/>
          <w14:textFill>
            <w14:solidFill>
              <w14:schemeClr w14:val="tx1"/>
            </w14:solidFill>
          </w14:textFill>
        </w:rPr>
        <w:t>召开领队、教练员联席会。</w:t>
      </w:r>
    </w:p>
    <w:p w14:paraId="0D62BA7D">
      <w:pPr>
        <w:keepNext w:val="0"/>
        <w:keepLines w:val="0"/>
        <w:pageBreakBefore w:val="0"/>
        <w:kinsoku/>
        <w:wordWrap/>
        <w:overflowPunct/>
        <w:topLinePunct w:val="0"/>
        <w:autoSpaceDE/>
        <w:autoSpaceDN/>
        <w:bidi w:val="0"/>
        <w:spacing w:line="570" w:lineRule="exact"/>
        <w:ind w:firstLine="640" w:firstLineChars="200"/>
        <w:textAlignment w:val="auto"/>
        <w:rPr>
          <w:rFonts w:ascii="黑体" w:hAnsi="黑体" w:eastAsia="黑体" w:cs="黑体"/>
          <w:kern w:val="0"/>
          <w:sz w:val="32"/>
          <w:szCs w:val="32"/>
        </w:rPr>
      </w:pPr>
      <w:r>
        <w:rPr>
          <w:rFonts w:hint="eastAsia" w:ascii="方正黑体_GBK" w:eastAsia="方正黑体_GBK"/>
          <w:sz w:val="32"/>
          <w:szCs w:val="32"/>
        </w:rPr>
        <w:t>十四、</w:t>
      </w:r>
      <w:r>
        <w:rPr>
          <w:rFonts w:hint="eastAsia" w:ascii="黑体" w:hAnsi="黑体" w:eastAsia="黑体" w:cs="黑体"/>
          <w:kern w:val="0"/>
          <w:sz w:val="32"/>
          <w:szCs w:val="32"/>
        </w:rPr>
        <w:t>安全要求</w:t>
      </w:r>
    </w:p>
    <w:p w14:paraId="572154E9">
      <w:pPr>
        <w:keepNext w:val="0"/>
        <w:keepLines w:val="0"/>
        <w:pageBreakBefore w:val="0"/>
        <w:kinsoku/>
        <w:wordWrap/>
        <w:overflowPunct/>
        <w:topLinePunct w:val="0"/>
        <w:autoSpaceDE/>
        <w:autoSpaceDN/>
        <w:bidi w:val="0"/>
        <w:spacing w:line="570" w:lineRule="exact"/>
        <w:ind w:firstLine="640" w:firstLineChars="200"/>
        <w:textAlignment w:val="auto"/>
        <w:rPr>
          <w:rFonts w:ascii="方正仿宋_GBK" w:eastAsia="方正仿宋_GBK"/>
          <w:kern w:val="0"/>
          <w:sz w:val="32"/>
          <w:szCs w:val="32"/>
        </w:rPr>
      </w:pPr>
      <w:r>
        <w:rPr>
          <w:rFonts w:hint="eastAsia" w:ascii="方正仿宋_GBK" w:eastAsia="方正仿宋_GBK"/>
          <w:kern w:val="0"/>
          <w:sz w:val="32"/>
          <w:szCs w:val="32"/>
        </w:rPr>
        <w:t>（一）各代表队一定要坚持将广大师生生命安全和身体健康放在首位，做好参赛队员健康台账，摸清参赛队员</w:t>
      </w:r>
      <w:r>
        <w:rPr>
          <w:rFonts w:hint="eastAsia" w:ascii="方正仿宋_GBK" w:eastAsia="方正仿宋_GBK"/>
          <w:kern w:val="0"/>
          <w:sz w:val="32"/>
          <w:szCs w:val="32"/>
          <w:lang w:eastAsia="zh-CN"/>
        </w:rPr>
        <w:t>身心健康状况</w:t>
      </w:r>
      <w:r>
        <w:rPr>
          <w:rFonts w:hint="eastAsia" w:ascii="方正仿宋_GBK" w:eastAsia="方正仿宋_GBK"/>
          <w:kern w:val="0"/>
          <w:sz w:val="32"/>
          <w:szCs w:val="32"/>
        </w:rPr>
        <w:t>，做好健康监测，身体异常的队员不得参赛，把健康教育、安全教育和体育教育结合起来，做好各代表队的组织管理工作。</w:t>
      </w:r>
    </w:p>
    <w:p w14:paraId="52072F0D">
      <w:pPr>
        <w:keepNext w:val="0"/>
        <w:keepLines w:val="0"/>
        <w:pageBreakBefore w:val="0"/>
        <w:kinsoku/>
        <w:wordWrap/>
        <w:overflowPunct/>
        <w:topLinePunct w:val="0"/>
        <w:autoSpaceDE/>
        <w:autoSpaceDN/>
        <w:bidi w:val="0"/>
        <w:spacing w:line="570" w:lineRule="exact"/>
        <w:ind w:firstLine="640" w:firstLineChars="200"/>
        <w:textAlignment w:val="auto"/>
        <w:rPr>
          <w:rFonts w:ascii="方正仿宋_GBK" w:eastAsia="方正仿宋_GBK"/>
          <w:kern w:val="0"/>
          <w:sz w:val="32"/>
          <w:szCs w:val="32"/>
        </w:rPr>
      </w:pPr>
      <w:r>
        <w:rPr>
          <w:rFonts w:hint="eastAsia" w:ascii="方正仿宋_GBK" w:eastAsia="方正仿宋_GBK"/>
          <w:kern w:val="0"/>
          <w:sz w:val="32"/>
          <w:szCs w:val="32"/>
        </w:rPr>
        <w:t>（二）承办单位和各代表队要制定应急预案，加强应急演练，审慎稳妥组织和参加赛事活动。</w:t>
      </w:r>
    </w:p>
    <w:p w14:paraId="3F2EE06E">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黑体_GBK" w:eastAsia="方正黑体_GBK"/>
          <w:sz w:val="32"/>
          <w:szCs w:val="32"/>
        </w:rPr>
      </w:pPr>
      <w:r>
        <w:rPr>
          <w:rFonts w:hint="eastAsia" w:ascii="黑体" w:hAnsi="黑体" w:eastAsia="黑体" w:cs="黑体"/>
          <w:kern w:val="0"/>
          <w:sz w:val="32"/>
          <w:szCs w:val="32"/>
        </w:rPr>
        <w:t>十五、</w:t>
      </w:r>
      <w:r>
        <w:rPr>
          <w:rFonts w:hint="eastAsia" w:ascii="方正黑体_GBK" w:eastAsia="方正黑体_GBK"/>
          <w:sz w:val="32"/>
          <w:szCs w:val="32"/>
        </w:rPr>
        <w:t>其他事宜</w:t>
      </w:r>
    </w:p>
    <w:p w14:paraId="5577B0F5">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w:t>
      </w:r>
      <w:r>
        <w:rPr>
          <w:rFonts w:hint="eastAsia" w:ascii="方正仿宋_GBK" w:eastAsia="方正仿宋_GBK"/>
          <w:sz w:val="32"/>
          <w:szCs w:val="32"/>
          <w:lang w:eastAsia="zh-CN"/>
        </w:rPr>
        <w:t>一</w:t>
      </w:r>
      <w:r>
        <w:rPr>
          <w:rFonts w:hint="eastAsia" w:ascii="方正仿宋_GBK" w:eastAsia="方正仿宋_GBK"/>
          <w:sz w:val="32"/>
          <w:szCs w:val="32"/>
        </w:rPr>
        <w:t>）住宿事宜请各队自行联系有关酒店（比赛场地附近酒店在篮球比赛工作群通知）。用餐由各队自行安排。</w:t>
      </w:r>
    </w:p>
    <w:p w14:paraId="0BEAE87A">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w:t>
      </w:r>
      <w:r>
        <w:rPr>
          <w:rFonts w:hint="eastAsia" w:ascii="方正仿宋_GBK" w:eastAsia="方正仿宋_GBK"/>
          <w:sz w:val="32"/>
          <w:szCs w:val="32"/>
          <w:lang w:eastAsia="zh-CN"/>
        </w:rPr>
        <w:t>二</w:t>
      </w:r>
      <w:r>
        <w:rPr>
          <w:rFonts w:hint="eastAsia" w:ascii="方正仿宋_GBK" w:eastAsia="方正仿宋_GBK"/>
          <w:sz w:val="32"/>
          <w:szCs w:val="32"/>
        </w:rPr>
        <w:t>）本《规程》的解释权、修改权属主办单位。未尽事宜，另行通知。</w:t>
      </w:r>
    </w:p>
    <w:p w14:paraId="267A7C8E">
      <w:pPr>
        <w:keepNext w:val="0"/>
        <w:keepLines w:val="0"/>
        <w:pageBreakBefore w:val="0"/>
        <w:kinsoku/>
        <w:wordWrap/>
        <w:overflowPunct/>
        <w:topLinePunct w:val="0"/>
        <w:autoSpaceDE/>
        <w:autoSpaceDN/>
        <w:bidi w:val="0"/>
        <w:adjustRightInd w:val="0"/>
        <w:snapToGrid w:val="0"/>
        <w:spacing w:line="57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附件：1.202</w:t>
      </w:r>
      <w:r>
        <w:rPr>
          <w:rFonts w:hint="eastAsia" w:ascii="方正仿宋_GBK" w:eastAsia="方正仿宋_GBK"/>
          <w:sz w:val="32"/>
          <w:szCs w:val="32"/>
          <w:lang w:val="en-US" w:eastAsia="zh-CN"/>
        </w:rPr>
        <w:t>5</w:t>
      </w:r>
      <w:r>
        <w:rPr>
          <w:rFonts w:hint="eastAsia" w:ascii="方正仿宋_GBK" w:eastAsia="方正仿宋_GBK"/>
          <w:sz w:val="32"/>
          <w:szCs w:val="32"/>
        </w:rPr>
        <w:t>年重庆市高中男子乙组篮球比赛报名表</w:t>
      </w:r>
    </w:p>
    <w:p w14:paraId="4D0437F1">
      <w:pPr>
        <w:keepNext w:val="0"/>
        <w:keepLines w:val="0"/>
        <w:pageBreakBefore w:val="0"/>
        <w:kinsoku/>
        <w:wordWrap/>
        <w:overflowPunct/>
        <w:topLinePunct w:val="0"/>
        <w:autoSpaceDE/>
        <w:autoSpaceDN/>
        <w:bidi w:val="0"/>
        <w:adjustRightInd w:val="0"/>
        <w:snapToGrid w:val="0"/>
        <w:spacing w:line="570" w:lineRule="exact"/>
        <w:ind w:left="0" w:leftChars="0" w:firstLine="1600" w:firstLineChars="500"/>
        <w:jc w:val="left"/>
        <w:textAlignment w:val="auto"/>
        <w:rPr>
          <w:rFonts w:hint="eastAsia" w:ascii="方正仿宋_GBK" w:eastAsia="方正仿宋_GBK"/>
          <w:sz w:val="32"/>
          <w:szCs w:val="32"/>
        </w:rPr>
      </w:pPr>
      <w:r>
        <w:rPr>
          <w:rFonts w:hint="eastAsia" w:ascii="方正仿宋_GBK" w:eastAsia="方正仿宋_GBK"/>
          <w:sz w:val="32"/>
          <w:szCs w:val="32"/>
        </w:rPr>
        <w:t>2.202</w:t>
      </w:r>
      <w:r>
        <w:rPr>
          <w:rFonts w:hint="eastAsia" w:ascii="方正仿宋_GBK" w:eastAsia="方正仿宋_GBK"/>
          <w:sz w:val="32"/>
          <w:szCs w:val="32"/>
          <w:lang w:val="en-US" w:eastAsia="zh-CN"/>
        </w:rPr>
        <w:t>5</w:t>
      </w:r>
      <w:r>
        <w:rPr>
          <w:rFonts w:hint="eastAsia" w:ascii="方正仿宋_GBK" w:eastAsia="方正仿宋_GBK"/>
          <w:sz w:val="32"/>
          <w:szCs w:val="32"/>
        </w:rPr>
        <w:t>年重庆市高中男子乙组篮球比赛运动队</w:t>
      </w:r>
    </w:p>
    <w:p w14:paraId="339DCF37">
      <w:pPr>
        <w:keepNext w:val="0"/>
        <w:keepLines w:val="0"/>
        <w:pageBreakBefore w:val="0"/>
        <w:kinsoku/>
        <w:wordWrap/>
        <w:overflowPunct/>
        <w:topLinePunct w:val="0"/>
        <w:autoSpaceDE/>
        <w:autoSpaceDN/>
        <w:bidi w:val="0"/>
        <w:adjustRightInd w:val="0"/>
        <w:snapToGrid w:val="0"/>
        <w:spacing w:line="570" w:lineRule="exact"/>
        <w:ind w:left="0" w:leftChars="0" w:firstLine="1600" w:firstLineChars="500"/>
        <w:jc w:val="left"/>
        <w:textAlignment w:val="auto"/>
        <w:rPr>
          <w:rFonts w:ascii="方正仿宋_GBK" w:eastAsia="方正仿宋_GBK"/>
          <w:w w:val="95"/>
          <w:sz w:val="32"/>
          <w:szCs w:val="32"/>
        </w:rPr>
      </w:pPr>
      <w:r>
        <w:rPr>
          <w:rFonts w:hint="eastAsia" w:ascii="方正仿宋_GBK" w:eastAsia="方正仿宋_GBK"/>
          <w:sz w:val="32"/>
          <w:szCs w:val="32"/>
        </w:rPr>
        <w:t>（员）</w:t>
      </w:r>
      <w:r>
        <w:rPr>
          <w:rFonts w:hint="eastAsia" w:ascii="方正仿宋_GBK" w:eastAsia="方正仿宋_GBK"/>
          <w:w w:val="95"/>
          <w:sz w:val="32"/>
          <w:szCs w:val="32"/>
        </w:rPr>
        <w:t>资格审查及赛风赛纪承诺书</w:t>
      </w:r>
    </w:p>
    <w:p w14:paraId="0F2A5181">
      <w:pPr>
        <w:keepNext w:val="0"/>
        <w:keepLines w:val="0"/>
        <w:pageBreakBefore w:val="0"/>
        <w:kinsoku/>
        <w:wordWrap/>
        <w:overflowPunct/>
        <w:topLinePunct w:val="0"/>
        <w:autoSpaceDE/>
        <w:autoSpaceDN/>
        <w:bidi w:val="0"/>
        <w:adjustRightInd w:val="0"/>
        <w:snapToGrid w:val="0"/>
        <w:spacing w:line="570" w:lineRule="exact"/>
        <w:ind w:firstLine="1600" w:firstLineChars="500"/>
        <w:textAlignment w:val="auto"/>
        <w:rPr>
          <w:rFonts w:ascii="方正仿宋_GBK" w:eastAsia="方正仿宋_GBK"/>
          <w:sz w:val="32"/>
          <w:szCs w:val="32"/>
        </w:rPr>
      </w:pPr>
      <w:r>
        <w:rPr>
          <w:rFonts w:hint="eastAsia" w:ascii="方正仿宋_GBK" w:eastAsia="方正仿宋_GBK"/>
          <w:sz w:val="32"/>
          <w:szCs w:val="32"/>
        </w:rPr>
        <w:t>3.</w:t>
      </w:r>
      <w:r>
        <w:rPr>
          <w:rFonts w:ascii="方正仿宋_GBK" w:eastAsia="方正仿宋_GBK"/>
          <w:sz w:val="32"/>
          <w:szCs w:val="32"/>
        </w:rPr>
        <w:t>202</w:t>
      </w:r>
      <w:r>
        <w:rPr>
          <w:rFonts w:hint="eastAsia" w:ascii="方正仿宋_GBK" w:eastAsia="方正仿宋_GBK"/>
          <w:sz w:val="32"/>
          <w:szCs w:val="32"/>
          <w:lang w:val="en-US" w:eastAsia="zh-CN"/>
        </w:rPr>
        <w:t>5</w:t>
      </w:r>
      <w:r>
        <w:rPr>
          <w:rFonts w:ascii="方正仿宋_GBK" w:eastAsia="方正仿宋_GBK"/>
          <w:sz w:val="32"/>
          <w:szCs w:val="32"/>
        </w:rPr>
        <w:t>年重庆市</w:t>
      </w:r>
      <w:r>
        <w:rPr>
          <w:rFonts w:hint="eastAsia" w:ascii="方正仿宋_GBK" w:eastAsia="方正仿宋_GBK"/>
          <w:sz w:val="32"/>
          <w:szCs w:val="32"/>
        </w:rPr>
        <w:t>高中男子乙组</w:t>
      </w:r>
      <w:r>
        <w:rPr>
          <w:rFonts w:ascii="方正仿宋_GBK" w:eastAsia="方正仿宋_GBK"/>
          <w:sz w:val="32"/>
          <w:szCs w:val="32"/>
        </w:rPr>
        <w:t>篮球比赛参赛免责</w:t>
      </w:r>
    </w:p>
    <w:p w14:paraId="71D751CB">
      <w:pPr>
        <w:keepNext w:val="0"/>
        <w:keepLines w:val="0"/>
        <w:pageBreakBefore w:val="0"/>
        <w:kinsoku/>
        <w:wordWrap/>
        <w:overflowPunct/>
        <w:topLinePunct w:val="0"/>
        <w:autoSpaceDE/>
        <w:autoSpaceDN/>
        <w:bidi w:val="0"/>
        <w:adjustRightInd w:val="0"/>
        <w:snapToGrid w:val="0"/>
        <w:spacing w:line="570" w:lineRule="exact"/>
        <w:ind w:firstLine="1600" w:firstLineChars="500"/>
        <w:textAlignment w:val="auto"/>
        <w:rPr>
          <w:rFonts w:ascii="方正仿宋_GBK" w:eastAsia="方正仿宋_GBK"/>
          <w:sz w:val="32"/>
          <w:szCs w:val="32"/>
        </w:rPr>
      </w:pPr>
      <w:r>
        <w:rPr>
          <w:rFonts w:ascii="方正仿宋_GBK" w:eastAsia="方正仿宋_GBK"/>
          <w:sz w:val="32"/>
          <w:szCs w:val="32"/>
        </w:rPr>
        <w:t>声明</w:t>
      </w:r>
    </w:p>
    <w:p w14:paraId="39589280">
      <w:pPr>
        <w:keepNext w:val="0"/>
        <w:keepLines w:val="0"/>
        <w:pageBreakBefore w:val="0"/>
        <w:kinsoku/>
        <w:wordWrap/>
        <w:overflowPunct/>
        <w:topLinePunct w:val="0"/>
        <w:autoSpaceDE/>
        <w:autoSpaceDN/>
        <w:bidi w:val="0"/>
        <w:adjustRightInd w:val="0"/>
        <w:snapToGrid w:val="0"/>
        <w:spacing w:line="570" w:lineRule="exact"/>
        <w:ind w:firstLine="1600" w:firstLineChars="500"/>
        <w:textAlignment w:val="auto"/>
        <w:rPr>
          <w:rFonts w:hint="eastAsia" w:ascii="方正仿宋_GBK" w:hAnsi="Times New Roman" w:eastAsia="方正仿宋_GBK" w:cs="Times New Roman"/>
          <w:sz w:val="32"/>
          <w:szCs w:val="32"/>
          <w:lang w:val="en-US" w:eastAsia="zh-CN"/>
        </w:rPr>
      </w:pPr>
      <w:r>
        <w:rPr>
          <w:rFonts w:hint="eastAsia" w:ascii="方正仿宋_GBK" w:hAnsi="Times New Roman" w:eastAsia="方正仿宋_GBK" w:cs="Times New Roman"/>
          <w:sz w:val="32"/>
          <w:szCs w:val="32"/>
          <w:lang w:val="en-US" w:eastAsia="zh-CN"/>
        </w:rPr>
        <w:t>4.</w:t>
      </w:r>
      <w:r>
        <w:rPr>
          <w:rFonts w:ascii="方正仿宋_GBK" w:eastAsia="方正仿宋_GBK"/>
          <w:sz w:val="32"/>
          <w:szCs w:val="32"/>
        </w:rPr>
        <w:t>202</w:t>
      </w:r>
      <w:r>
        <w:rPr>
          <w:rFonts w:hint="eastAsia" w:ascii="方正仿宋_GBK" w:eastAsia="方正仿宋_GBK"/>
          <w:sz w:val="32"/>
          <w:szCs w:val="32"/>
          <w:lang w:val="en-US" w:eastAsia="zh-CN"/>
        </w:rPr>
        <w:t>5</w:t>
      </w:r>
      <w:r>
        <w:rPr>
          <w:rFonts w:ascii="方正仿宋_GBK" w:eastAsia="方正仿宋_GBK"/>
          <w:sz w:val="32"/>
          <w:szCs w:val="32"/>
        </w:rPr>
        <w:t>年重庆市</w:t>
      </w:r>
      <w:r>
        <w:rPr>
          <w:rFonts w:hint="eastAsia" w:ascii="方正仿宋_GBK" w:eastAsia="方正仿宋_GBK"/>
          <w:sz w:val="32"/>
          <w:szCs w:val="32"/>
        </w:rPr>
        <w:t>高中男子乙组</w:t>
      </w:r>
      <w:r>
        <w:rPr>
          <w:rFonts w:ascii="方正仿宋_GBK" w:eastAsia="方正仿宋_GBK"/>
          <w:sz w:val="32"/>
          <w:szCs w:val="32"/>
        </w:rPr>
        <w:t>篮球比赛参赛</w:t>
      </w:r>
      <w:r>
        <w:rPr>
          <w:rFonts w:hint="eastAsia" w:ascii="方正仿宋_GBK" w:hAnsi="Times New Roman" w:eastAsia="方正仿宋_GBK" w:cs="Times New Roman"/>
          <w:sz w:val="32"/>
          <w:szCs w:val="32"/>
          <w:lang w:val="en-US" w:eastAsia="zh-CN"/>
        </w:rPr>
        <w:t>责任</w:t>
      </w:r>
    </w:p>
    <w:p w14:paraId="3FC48263">
      <w:pPr>
        <w:keepNext w:val="0"/>
        <w:keepLines w:val="0"/>
        <w:pageBreakBefore w:val="0"/>
        <w:kinsoku/>
        <w:wordWrap/>
        <w:overflowPunct/>
        <w:topLinePunct w:val="0"/>
        <w:autoSpaceDE/>
        <w:autoSpaceDN/>
        <w:bidi w:val="0"/>
        <w:adjustRightInd w:val="0"/>
        <w:snapToGrid w:val="0"/>
        <w:spacing w:line="570" w:lineRule="exact"/>
        <w:ind w:firstLine="1600" w:firstLineChars="500"/>
        <w:textAlignment w:val="auto"/>
        <w:rPr>
          <w:rFonts w:hint="eastAsia" w:ascii="方正仿宋_GBK" w:hAnsi="Times New Roman" w:eastAsia="方正仿宋_GBK" w:cs="Times New Roman"/>
          <w:sz w:val="32"/>
          <w:szCs w:val="32"/>
          <w:lang w:val="en-US" w:eastAsia="zh-CN"/>
        </w:rPr>
      </w:pPr>
      <w:r>
        <w:rPr>
          <w:rFonts w:hint="eastAsia" w:ascii="方正仿宋_GBK" w:hAnsi="Times New Roman" w:eastAsia="方正仿宋_GBK" w:cs="Times New Roman"/>
          <w:sz w:val="32"/>
          <w:szCs w:val="32"/>
          <w:lang w:val="en-US" w:eastAsia="zh-CN"/>
        </w:rPr>
        <w:t>及风险告知书</w:t>
      </w:r>
    </w:p>
    <w:p w14:paraId="014FA46E">
      <w:pPr>
        <w:keepNext w:val="0"/>
        <w:keepLines w:val="0"/>
        <w:pageBreakBefore w:val="0"/>
        <w:kinsoku/>
        <w:wordWrap/>
        <w:overflowPunct/>
        <w:topLinePunct w:val="0"/>
        <w:autoSpaceDE/>
        <w:autoSpaceDN/>
        <w:bidi w:val="0"/>
        <w:adjustRightInd w:val="0"/>
        <w:snapToGrid w:val="0"/>
        <w:spacing w:line="570" w:lineRule="exact"/>
        <w:ind w:firstLine="1600" w:firstLineChars="500"/>
        <w:textAlignment w:val="auto"/>
        <w:rPr>
          <w:rFonts w:hint="default" w:ascii="方正仿宋_GBK" w:eastAsia="方正仿宋_GBK"/>
          <w:sz w:val="32"/>
          <w:szCs w:val="32"/>
          <w:lang w:val="en-US" w:eastAsia="zh-CN"/>
        </w:rPr>
      </w:pPr>
    </w:p>
    <w:p w14:paraId="22A9E577">
      <w:pPr>
        <w:spacing w:line="594" w:lineRule="exact"/>
        <w:rPr>
          <w:rFonts w:eastAsia="方正黑体_GBK"/>
          <w:iCs/>
          <w:kern w:val="0"/>
          <w:sz w:val="32"/>
          <w:szCs w:val="32"/>
        </w:rPr>
      </w:pPr>
    </w:p>
    <w:p w14:paraId="4D859EB3">
      <w:pPr>
        <w:spacing w:line="594" w:lineRule="exact"/>
        <w:rPr>
          <w:rFonts w:eastAsia="方正黑体_GBK"/>
          <w:iCs/>
          <w:kern w:val="0"/>
          <w:sz w:val="32"/>
          <w:szCs w:val="32"/>
        </w:rPr>
      </w:pPr>
    </w:p>
    <w:p w14:paraId="2654CBFD">
      <w:pPr>
        <w:spacing w:line="594" w:lineRule="exact"/>
        <w:rPr>
          <w:rFonts w:eastAsia="方正黑体_GBK"/>
          <w:iCs/>
          <w:kern w:val="0"/>
          <w:sz w:val="32"/>
          <w:szCs w:val="32"/>
        </w:rPr>
      </w:pPr>
    </w:p>
    <w:p w14:paraId="67FFB365">
      <w:pPr>
        <w:spacing w:line="594" w:lineRule="exact"/>
        <w:rPr>
          <w:rFonts w:eastAsia="方正黑体_GBK"/>
          <w:iCs/>
          <w:kern w:val="0"/>
          <w:sz w:val="32"/>
          <w:szCs w:val="32"/>
        </w:rPr>
      </w:pPr>
    </w:p>
    <w:p w14:paraId="08AC54C8">
      <w:pPr>
        <w:spacing w:line="594" w:lineRule="exact"/>
        <w:rPr>
          <w:rFonts w:hint="eastAsia" w:eastAsia="方正黑体_GBK"/>
          <w:iCs/>
          <w:kern w:val="0"/>
          <w:sz w:val="32"/>
          <w:szCs w:val="32"/>
        </w:rPr>
      </w:pPr>
    </w:p>
    <w:p w14:paraId="4C119178">
      <w:pPr>
        <w:spacing w:line="594" w:lineRule="exact"/>
        <w:rPr>
          <w:rFonts w:hint="eastAsia" w:eastAsia="方正黑体_GBK"/>
          <w:iCs/>
          <w:kern w:val="0"/>
          <w:sz w:val="32"/>
          <w:szCs w:val="32"/>
        </w:rPr>
      </w:pPr>
    </w:p>
    <w:p w14:paraId="54FEDD96">
      <w:pPr>
        <w:spacing w:line="594" w:lineRule="exact"/>
        <w:rPr>
          <w:rFonts w:hint="eastAsia" w:eastAsia="方正黑体_GBK"/>
          <w:iCs/>
          <w:kern w:val="0"/>
          <w:sz w:val="32"/>
          <w:szCs w:val="32"/>
        </w:rPr>
      </w:pPr>
    </w:p>
    <w:p w14:paraId="360BF181">
      <w:pPr>
        <w:spacing w:line="594" w:lineRule="exact"/>
        <w:rPr>
          <w:rFonts w:hint="eastAsia" w:eastAsia="方正黑体_GBK"/>
          <w:iCs/>
          <w:kern w:val="0"/>
          <w:sz w:val="32"/>
          <w:szCs w:val="32"/>
        </w:rPr>
      </w:pPr>
    </w:p>
    <w:p w14:paraId="4C7BF01B">
      <w:pPr>
        <w:spacing w:line="594" w:lineRule="exact"/>
        <w:rPr>
          <w:rFonts w:hint="eastAsia" w:eastAsia="方正黑体_GBK"/>
          <w:iCs/>
          <w:kern w:val="0"/>
          <w:sz w:val="32"/>
          <w:szCs w:val="32"/>
        </w:rPr>
      </w:pPr>
    </w:p>
    <w:p w14:paraId="1211B0C7">
      <w:pPr>
        <w:spacing w:line="594" w:lineRule="exact"/>
        <w:rPr>
          <w:rFonts w:hint="eastAsia" w:eastAsia="方正黑体_GBK"/>
          <w:iCs/>
          <w:kern w:val="0"/>
          <w:sz w:val="32"/>
          <w:szCs w:val="32"/>
        </w:rPr>
      </w:pPr>
    </w:p>
    <w:p w14:paraId="24B5F548">
      <w:pPr>
        <w:spacing w:line="594" w:lineRule="exact"/>
        <w:rPr>
          <w:rFonts w:hint="eastAsia" w:eastAsia="方正黑体_GBK"/>
          <w:iCs/>
          <w:kern w:val="0"/>
          <w:sz w:val="32"/>
          <w:szCs w:val="32"/>
        </w:rPr>
      </w:pPr>
    </w:p>
    <w:p w14:paraId="5BAD2334">
      <w:pPr>
        <w:spacing w:line="594" w:lineRule="exact"/>
        <w:rPr>
          <w:rFonts w:hint="eastAsia" w:eastAsia="方正黑体_GBK"/>
          <w:iCs/>
          <w:kern w:val="0"/>
          <w:sz w:val="32"/>
          <w:szCs w:val="32"/>
        </w:rPr>
      </w:pPr>
    </w:p>
    <w:p w14:paraId="5437FE70">
      <w:pPr>
        <w:spacing w:line="594" w:lineRule="exact"/>
        <w:rPr>
          <w:rFonts w:hint="eastAsia" w:eastAsia="方正黑体_GBK"/>
          <w:iCs/>
          <w:kern w:val="0"/>
          <w:sz w:val="32"/>
          <w:szCs w:val="32"/>
        </w:rPr>
      </w:pPr>
    </w:p>
    <w:p w14:paraId="2928ABD8">
      <w:pPr>
        <w:spacing w:line="594" w:lineRule="exact"/>
        <w:rPr>
          <w:rFonts w:hint="eastAsia" w:eastAsia="方正黑体_GBK"/>
          <w:iCs/>
          <w:kern w:val="0"/>
          <w:sz w:val="32"/>
          <w:szCs w:val="32"/>
        </w:rPr>
      </w:pPr>
    </w:p>
    <w:p w14:paraId="5F71DDA4">
      <w:pPr>
        <w:spacing w:line="594" w:lineRule="exact"/>
        <w:rPr>
          <w:rFonts w:hint="eastAsia" w:eastAsia="方正黑体_GBK"/>
          <w:iCs/>
          <w:kern w:val="0"/>
          <w:sz w:val="32"/>
          <w:szCs w:val="32"/>
        </w:rPr>
      </w:pPr>
      <w:r>
        <w:rPr>
          <w:rFonts w:hint="eastAsia" w:eastAsia="方正黑体_GBK"/>
          <w:iCs/>
          <w:kern w:val="0"/>
          <w:sz w:val="32"/>
          <w:szCs w:val="32"/>
        </w:rPr>
        <w:t>附件1</w:t>
      </w:r>
    </w:p>
    <w:p w14:paraId="3AD4096A">
      <w:pPr>
        <w:spacing w:line="594" w:lineRule="exact"/>
        <w:rPr>
          <w:rFonts w:hint="eastAsia" w:eastAsia="方正黑体_GBK"/>
          <w:iCs/>
          <w:kern w:val="0"/>
          <w:sz w:val="32"/>
          <w:szCs w:val="32"/>
        </w:rPr>
      </w:pPr>
    </w:p>
    <w:p w14:paraId="3A4376F6">
      <w:pPr>
        <w:widowControl/>
        <w:spacing w:line="520"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202</w:t>
      </w:r>
      <w:r>
        <w:rPr>
          <w:rFonts w:hint="eastAsia" w:ascii="方正小标宋_GBK" w:hAnsi="方正小标宋_GBK" w:eastAsia="方正小标宋_GBK" w:cs="方正小标宋_GBK"/>
          <w:sz w:val="40"/>
          <w:szCs w:val="40"/>
          <w:lang w:val="en-US" w:eastAsia="zh-CN"/>
        </w:rPr>
        <w:t>5</w:t>
      </w:r>
      <w:r>
        <w:rPr>
          <w:rFonts w:hint="eastAsia" w:ascii="方正小标宋_GBK" w:hAnsi="方正小标宋_GBK" w:eastAsia="方正小标宋_GBK" w:cs="方正小标宋_GBK"/>
          <w:sz w:val="40"/>
          <w:szCs w:val="40"/>
        </w:rPr>
        <w:t>年重庆市高中男子乙组篮球比赛报名表</w:t>
      </w:r>
    </w:p>
    <w:p w14:paraId="61C1766B">
      <w:pPr>
        <w:widowControl/>
        <w:spacing w:line="520" w:lineRule="exact"/>
        <w:jc w:val="center"/>
        <w:rPr>
          <w:rFonts w:ascii="黑体" w:hAnsi="黑体" w:eastAsia="黑体" w:cs="黑体"/>
          <w:b/>
          <w:bCs/>
          <w:sz w:val="32"/>
          <w:szCs w:val="32"/>
        </w:rPr>
      </w:pPr>
    </w:p>
    <w:p w14:paraId="4970DB19">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单   位（盖章）：         学籍证明（区县教委学籍章）</w:t>
      </w:r>
    </w:p>
    <w:p w14:paraId="63900B4C">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领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队：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联系电话：</w:t>
      </w:r>
    </w:p>
    <w:p w14:paraId="7D6CB978">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教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 xml:space="preserve">练：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联系电话：</w:t>
      </w:r>
    </w:p>
    <w:p w14:paraId="7A89DF10">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队   医：                 联系电话：</w:t>
      </w:r>
    </w:p>
    <w:tbl>
      <w:tblPr>
        <w:tblStyle w:val="6"/>
        <w:tblW w:w="89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3"/>
        <w:gridCol w:w="1182"/>
        <w:gridCol w:w="2649"/>
        <w:gridCol w:w="2165"/>
        <w:gridCol w:w="2247"/>
      </w:tblGrid>
      <w:tr w14:paraId="156F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693" w:type="dxa"/>
            <w:vAlign w:val="center"/>
          </w:tcPr>
          <w:p w14:paraId="73F87784">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号码</w:t>
            </w:r>
          </w:p>
        </w:tc>
        <w:tc>
          <w:tcPr>
            <w:tcW w:w="1182" w:type="dxa"/>
            <w:vAlign w:val="center"/>
          </w:tcPr>
          <w:p w14:paraId="6E6EA6A2">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姓名</w:t>
            </w:r>
          </w:p>
        </w:tc>
        <w:tc>
          <w:tcPr>
            <w:tcW w:w="2649" w:type="dxa"/>
            <w:vAlign w:val="center"/>
          </w:tcPr>
          <w:p w14:paraId="5C35EFB1">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身份证号码</w:t>
            </w:r>
          </w:p>
        </w:tc>
        <w:tc>
          <w:tcPr>
            <w:tcW w:w="2165" w:type="dxa"/>
            <w:vAlign w:val="center"/>
          </w:tcPr>
          <w:p w14:paraId="2251A8B1">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年 </w:t>
            </w:r>
            <w:r>
              <w:rPr>
                <w:rFonts w:hint="eastAsia" w:ascii="宋体" w:hAnsi="宋体" w:eastAsia="仿宋_GB2312" w:cs="宋体"/>
                <w:kern w:val="0"/>
                <w:sz w:val="32"/>
                <w:szCs w:val="32"/>
              </w:rPr>
              <w:t> </w:t>
            </w:r>
            <w:r>
              <w:rPr>
                <w:rFonts w:hint="eastAsia" w:ascii="仿宋_GB2312" w:hAnsi="宋体" w:eastAsia="仿宋_GB2312" w:cs="宋体"/>
                <w:kern w:val="0"/>
                <w:sz w:val="32"/>
                <w:szCs w:val="32"/>
              </w:rPr>
              <w:t>级</w:t>
            </w:r>
          </w:p>
        </w:tc>
        <w:tc>
          <w:tcPr>
            <w:tcW w:w="2247" w:type="dxa"/>
            <w:vAlign w:val="center"/>
          </w:tcPr>
          <w:p w14:paraId="40F26EA1">
            <w:pPr>
              <w:widowControl/>
              <w:spacing w:line="520" w:lineRule="exact"/>
              <w:jc w:val="center"/>
              <w:rPr>
                <w:rFonts w:ascii="仿宋_GB2312" w:hAnsi="宋体" w:eastAsia="仿宋_GB2312" w:cs="宋体"/>
                <w:kern w:val="0"/>
                <w:sz w:val="32"/>
                <w:szCs w:val="32"/>
              </w:rPr>
            </w:pPr>
            <w:r>
              <w:rPr>
                <w:rFonts w:hint="eastAsia" w:ascii="仿宋_GB2312" w:hAnsi="宋体" w:eastAsia="仿宋_GB2312" w:cs="宋体"/>
                <w:kern w:val="0"/>
                <w:sz w:val="32"/>
                <w:szCs w:val="32"/>
              </w:rPr>
              <w:t>学籍号</w:t>
            </w:r>
          </w:p>
        </w:tc>
      </w:tr>
      <w:tr w14:paraId="1709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3" w:type="dxa"/>
          </w:tcPr>
          <w:p w14:paraId="4E88B2A5">
            <w:pPr>
              <w:widowControl/>
              <w:spacing w:line="520" w:lineRule="exact"/>
              <w:ind w:firstLine="640" w:firstLineChars="200"/>
              <w:rPr>
                <w:rFonts w:ascii="仿宋_GB2312" w:hAnsi="宋体" w:eastAsia="仿宋_GB2312" w:cs="宋体"/>
                <w:kern w:val="0"/>
                <w:sz w:val="32"/>
                <w:szCs w:val="32"/>
              </w:rPr>
            </w:pPr>
          </w:p>
        </w:tc>
        <w:tc>
          <w:tcPr>
            <w:tcW w:w="1182" w:type="dxa"/>
          </w:tcPr>
          <w:p w14:paraId="11E398D0">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649" w:type="dxa"/>
          </w:tcPr>
          <w:p w14:paraId="174E5476">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165" w:type="dxa"/>
          </w:tcPr>
          <w:p w14:paraId="7D183F07">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247" w:type="dxa"/>
          </w:tcPr>
          <w:p w14:paraId="75B9E23A">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r>
      <w:tr w14:paraId="54C7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3" w:type="dxa"/>
          </w:tcPr>
          <w:p w14:paraId="0B01011C">
            <w:pPr>
              <w:widowControl/>
              <w:spacing w:line="520" w:lineRule="exact"/>
              <w:ind w:firstLine="640" w:firstLineChars="200"/>
              <w:rPr>
                <w:rFonts w:ascii="仿宋_GB2312" w:hAnsi="宋体" w:eastAsia="仿宋_GB2312" w:cs="宋体"/>
                <w:kern w:val="0"/>
                <w:sz w:val="32"/>
                <w:szCs w:val="32"/>
              </w:rPr>
            </w:pPr>
          </w:p>
        </w:tc>
        <w:tc>
          <w:tcPr>
            <w:tcW w:w="1182" w:type="dxa"/>
          </w:tcPr>
          <w:p w14:paraId="61D1D3ED">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649" w:type="dxa"/>
          </w:tcPr>
          <w:p w14:paraId="2E937EEE">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165" w:type="dxa"/>
          </w:tcPr>
          <w:p w14:paraId="2DF421FE">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247" w:type="dxa"/>
          </w:tcPr>
          <w:p w14:paraId="12C78BD4">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r>
      <w:tr w14:paraId="0770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3" w:type="dxa"/>
          </w:tcPr>
          <w:p w14:paraId="760BDC65">
            <w:pPr>
              <w:widowControl/>
              <w:spacing w:line="520" w:lineRule="exact"/>
              <w:ind w:firstLine="640" w:firstLineChars="200"/>
              <w:rPr>
                <w:rFonts w:ascii="仿宋_GB2312" w:hAnsi="宋体" w:eastAsia="仿宋_GB2312" w:cs="宋体"/>
                <w:kern w:val="0"/>
                <w:sz w:val="32"/>
                <w:szCs w:val="32"/>
              </w:rPr>
            </w:pPr>
          </w:p>
        </w:tc>
        <w:tc>
          <w:tcPr>
            <w:tcW w:w="1182" w:type="dxa"/>
          </w:tcPr>
          <w:p w14:paraId="4A6D696A">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649" w:type="dxa"/>
          </w:tcPr>
          <w:p w14:paraId="5722D32B">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165" w:type="dxa"/>
          </w:tcPr>
          <w:p w14:paraId="04F7D783">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247" w:type="dxa"/>
          </w:tcPr>
          <w:p w14:paraId="66629BE3">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r>
      <w:tr w14:paraId="0813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3" w:type="dxa"/>
          </w:tcPr>
          <w:p w14:paraId="0578AC06">
            <w:pPr>
              <w:widowControl/>
              <w:spacing w:line="520" w:lineRule="exact"/>
              <w:ind w:firstLine="640" w:firstLineChars="200"/>
              <w:rPr>
                <w:rFonts w:ascii="仿宋_GB2312" w:hAnsi="宋体" w:eastAsia="仿宋_GB2312" w:cs="宋体"/>
                <w:kern w:val="0"/>
                <w:sz w:val="32"/>
                <w:szCs w:val="32"/>
              </w:rPr>
            </w:pPr>
          </w:p>
        </w:tc>
        <w:tc>
          <w:tcPr>
            <w:tcW w:w="1182" w:type="dxa"/>
          </w:tcPr>
          <w:p w14:paraId="4D087302">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649" w:type="dxa"/>
          </w:tcPr>
          <w:p w14:paraId="4FD69309">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165" w:type="dxa"/>
          </w:tcPr>
          <w:p w14:paraId="34ECD082">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247" w:type="dxa"/>
          </w:tcPr>
          <w:p w14:paraId="7B00FAD5">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r>
      <w:tr w14:paraId="6E1FC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3" w:type="dxa"/>
          </w:tcPr>
          <w:p w14:paraId="5BC114E4">
            <w:pPr>
              <w:widowControl/>
              <w:spacing w:line="520" w:lineRule="exact"/>
              <w:ind w:firstLine="640" w:firstLineChars="200"/>
              <w:rPr>
                <w:rFonts w:ascii="仿宋_GB2312" w:hAnsi="宋体" w:eastAsia="仿宋_GB2312" w:cs="宋体"/>
                <w:kern w:val="0"/>
                <w:sz w:val="32"/>
                <w:szCs w:val="32"/>
              </w:rPr>
            </w:pPr>
          </w:p>
        </w:tc>
        <w:tc>
          <w:tcPr>
            <w:tcW w:w="1182" w:type="dxa"/>
          </w:tcPr>
          <w:p w14:paraId="4B331212">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649" w:type="dxa"/>
          </w:tcPr>
          <w:p w14:paraId="34175D31">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165" w:type="dxa"/>
          </w:tcPr>
          <w:p w14:paraId="26B85760">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247" w:type="dxa"/>
          </w:tcPr>
          <w:p w14:paraId="480B972F">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r>
      <w:tr w14:paraId="0E6E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3" w:type="dxa"/>
          </w:tcPr>
          <w:p w14:paraId="6639CB1D">
            <w:pPr>
              <w:widowControl/>
              <w:spacing w:line="520" w:lineRule="exact"/>
              <w:ind w:firstLine="640" w:firstLineChars="200"/>
              <w:rPr>
                <w:rFonts w:ascii="仿宋_GB2312" w:hAnsi="宋体" w:eastAsia="仿宋_GB2312" w:cs="宋体"/>
                <w:kern w:val="0"/>
                <w:sz w:val="32"/>
                <w:szCs w:val="32"/>
              </w:rPr>
            </w:pPr>
          </w:p>
        </w:tc>
        <w:tc>
          <w:tcPr>
            <w:tcW w:w="1182" w:type="dxa"/>
          </w:tcPr>
          <w:p w14:paraId="350D2E66">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649" w:type="dxa"/>
          </w:tcPr>
          <w:p w14:paraId="45850AD6">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165" w:type="dxa"/>
          </w:tcPr>
          <w:p w14:paraId="20C1DB6A">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247" w:type="dxa"/>
          </w:tcPr>
          <w:p w14:paraId="5BDAE349">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r>
      <w:tr w14:paraId="6DFF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3" w:type="dxa"/>
          </w:tcPr>
          <w:p w14:paraId="0B1BEE44">
            <w:pPr>
              <w:widowControl/>
              <w:spacing w:line="520" w:lineRule="exact"/>
              <w:ind w:firstLine="640" w:firstLineChars="200"/>
              <w:rPr>
                <w:rFonts w:ascii="仿宋_GB2312" w:hAnsi="宋体" w:eastAsia="仿宋_GB2312" w:cs="宋体"/>
                <w:kern w:val="0"/>
                <w:sz w:val="32"/>
                <w:szCs w:val="32"/>
              </w:rPr>
            </w:pPr>
          </w:p>
        </w:tc>
        <w:tc>
          <w:tcPr>
            <w:tcW w:w="1182" w:type="dxa"/>
          </w:tcPr>
          <w:p w14:paraId="0D37CDA6">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649" w:type="dxa"/>
          </w:tcPr>
          <w:p w14:paraId="14552B00">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165" w:type="dxa"/>
          </w:tcPr>
          <w:p w14:paraId="2E60B609">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247" w:type="dxa"/>
          </w:tcPr>
          <w:p w14:paraId="160350C8">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r>
      <w:tr w14:paraId="32B4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3" w:type="dxa"/>
          </w:tcPr>
          <w:p w14:paraId="021C01E5">
            <w:pPr>
              <w:widowControl/>
              <w:spacing w:line="520" w:lineRule="exact"/>
              <w:ind w:firstLine="640" w:firstLineChars="200"/>
              <w:rPr>
                <w:rFonts w:ascii="仿宋_GB2312" w:hAnsi="宋体" w:eastAsia="仿宋_GB2312" w:cs="宋体"/>
                <w:kern w:val="0"/>
                <w:sz w:val="32"/>
                <w:szCs w:val="32"/>
              </w:rPr>
            </w:pPr>
          </w:p>
        </w:tc>
        <w:tc>
          <w:tcPr>
            <w:tcW w:w="1182" w:type="dxa"/>
          </w:tcPr>
          <w:p w14:paraId="7D18F215">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649" w:type="dxa"/>
          </w:tcPr>
          <w:p w14:paraId="45C42335">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165" w:type="dxa"/>
          </w:tcPr>
          <w:p w14:paraId="666B3DBB">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247" w:type="dxa"/>
          </w:tcPr>
          <w:p w14:paraId="4E7F4F7D">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r>
      <w:tr w14:paraId="7270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3" w:type="dxa"/>
          </w:tcPr>
          <w:p w14:paraId="56E08E2D">
            <w:pPr>
              <w:widowControl/>
              <w:spacing w:line="520" w:lineRule="exact"/>
              <w:ind w:firstLine="640" w:firstLineChars="200"/>
              <w:rPr>
                <w:rFonts w:ascii="仿宋_GB2312" w:hAnsi="宋体" w:eastAsia="仿宋_GB2312" w:cs="宋体"/>
                <w:kern w:val="0"/>
                <w:sz w:val="32"/>
                <w:szCs w:val="32"/>
              </w:rPr>
            </w:pPr>
          </w:p>
        </w:tc>
        <w:tc>
          <w:tcPr>
            <w:tcW w:w="1182" w:type="dxa"/>
          </w:tcPr>
          <w:p w14:paraId="16B54AE3">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649" w:type="dxa"/>
          </w:tcPr>
          <w:p w14:paraId="39F89626">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165" w:type="dxa"/>
          </w:tcPr>
          <w:p w14:paraId="110880C2">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247" w:type="dxa"/>
          </w:tcPr>
          <w:p w14:paraId="39C3ECB4">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r>
      <w:tr w14:paraId="0CB3F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3" w:type="dxa"/>
          </w:tcPr>
          <w:p w14:paraId="6485D20D">
            <w:pPr>
              <w:widowControl/>
              <w:spacing w:line="520" w:lineRule="exact"/>
              <w:ind w:firstLine="640" w:firstLineChars="200"/>
              <w:rPr>
                <w:rFonts w:ascii="仿宋_GB2312" w:hAnsi="宋体" w:eastAsia="仿宋_GB2312" w:cs="宋体"/>
                <w:kern w:val="0"/>
                <w:sz w:val="32"/>
                <w:szCs w:val="32"/>
              </w:rPr>
            </w:pPr>
          </w:p>
        </w:tc>
        <w:tc>
          <w:tcPr>
            <w:tcW w:w="1182" w:type="dxa"/>
          </w:tcPr>
          <w:p w14:paraId="57469511">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649" w:type="dxa"/>
          </w:tcPr>
          <w:p w14:paraId="0B854E86">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165" w:type="dxa"/>
          </w:tcPr>
          <w:p w14:paraId="60A424E7">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247" w:type="dxa"/>
          </w:tcPr>
          <w:p w14:paraId="241E3512">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r>
      <w:tr w14:paraId="457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3" w:type="dxa"/>
          </w:tcPr>
          <w:p w14:paraId="00A35CF8">
            <w:pPr>
              <w:widowControl/>
              <w:spacing w:line="520" w:lineRule="exact"/>
              <w:ind w:firstLine="640" w:firstLineChars="200"/>
              <w:rPr>
                <w:rFonts w:ascii="仿宋_GB2312" w:hAnsi="宋体" w:eastAsia="仿宋_GB2312" w:cs="宋体"/>
                <w:kern w:val="0"/>
                <w:sz w:val="32"/>
                <w:szCs w:val="32"/>
              </w:rPr>
            </w:pPr>
          </w:p>
        </w:tc>
        <w:tc>
          <w:tcPr>
            <w:tcW w:w="1182" w:type="dxa"/>
          </w:tcPr>
          <w:p w14:paraId="700BE9C7">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649" w:type="dxa"/>
          </w:tcPr>
          <w:p w14:paraId="7C7FDAF1">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165" w:type="dxa"/>
          </w:tcPr>
          <w:p w14:paraId="2F9B23AC">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247" w:type="dxa"/>
          </w:tcPr>
          <w:p w14:paraId="05D65317">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r>
      <w:tr w14:paraId="302A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93" w:type="dxa"/>
          </w:tcPr>
          <w:p w14:paraId="65EECAEF">
            <w:pPr>
              <w:widowControl/>
              <w:spacing w:line="520" w:lineRule="exact"/>
              <w:ind w:firstLine="640" w:firstLineChars="200"/>
              <w:rPr>
                <w:rFonts w:ascii="仿宋_GB2312" w:hAnsi="宋体" w:eastAsia="仿宋_GB2312" w:cs="宋体"/>
                <w:kern w:val="0"/>
                <w:sz w:val="32"/>
                <w:szCs w:val="32"/>
              </w:rPr>
            </w:pPr>
          </w:p>
        </w:tc>
        <w:tc>
          <w:tcPr>
            <w:tcW w:w="1182" w:type="dxa"/>
          </w:tcPr>
          <w:p w14:paraId="0180F64A">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649" w:type="dxa"/>
          </w:tcPr>
          <w:p w14:paraId="4A0C4738">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165" w:type="dxa"/>
          </w:tcPr>
          <w:p w14:paraId="6A7CF73E">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c>
          <w:tcPr>
            <w:tcW w:w="2247" w:type="dxa"/>
          </w:tcPr>
          <w:p w14:paraId="70D94436">
            <w:pPr>
              <w:widowControl/>
              <w:spacing w:line="520" w:lineRule="exact"/>
              <w:ind w:firstLine="640" w:firstLineChars="200"/>
              <w:jc w:val="left"/>
              <w:rPr>
                <w:rFonts w:ascii="仿宋_GB2312" w:hAnsi="宋体" w:eastAsia="仿宋_GB2312" w:cs="宋体"/>
                <w:kern w:val="0"/>
                <w:sz w:val="32"/>
                <w:szCs w:val="32"/>
              </w:rPr>
            </w:pPr>
            <w:r>
              <w:rPr>
                <w:rFonts w:hint="eastAsia" w:ascii="宋体" w:hAnsi="宋体" w:eastAsia="仿宋_GB2312" w:cs="宋体"/>
                <w:kern w:val="0"/>
                <w:sz w:val="32"/>
                <w:szCs w:val="32"/>
              </w:rPr>
              <w:t> </w:t>
            </w:r>
          </w:p>
        </w:tc>
      </w:tr>
    </w:tbl>
    <w:p w14:paraId="31DE2413">
      <w:pPr>
        <w:widowControl/>
        <w:spacing w:line="52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区县教委体卫</w:t>
      </w:r>
      <w:r>
        <w:rPr>
          <w:rFonts w:hint="eastAsia" w:ascii="仿宋_GB2312" w:hAnsi="宋体" w:eastAsia="仿宋_GB2312" w:cs="宋体"/>
          <w:kern w:val="0"/>
          <w:sz w:val="32"/>
          <w:szCs w:val="32"/>
          <w:lang w:eastAsia="zh-CN"/>
        </w:rPr>
        <w:t>艺</w:t>
      </w:r>
      <w:r>
        <w:rPr>
          <w:rFonts w:hint="eastAsia" w:ascii="仿宋_GB2312" w:hAnsi="宋体" w:eastAsia="仿宋_GB2312" w:cs="宋体"/>
          <w:kern w:val="0"/>
          <w:sz w:val="32"/>
          <w:szCs w:val="32"/>
        </w:rPr>
        <w:t>科负责人签字：</w:t>
      </w:r>
    </w:p>
    <w:p w14:paraId="179B1423">
      <w:pPr>
        <w:spacing w:line="594" w:lineRule="exact"/>
        <w:rPr>
          <w:rFonts w:eastAsia="方正黑体_GBK"/>
          <w:iCs/>
          <w:kern w:val="0"/>
          <w:sz w:val="32"/>
          <w:szCs w:val="32"/>
        </w:rPr>
      </w:pPr>
    </w:p>
    <w:p w14:paraId="6ACB5C6A">
      <w:pPr>
        <w:spacing w:line="594" w:lineRule="exact"/>
        <w:rPr>
          <w:rFonts w:eastAsia="方正黑体_GBK"/>
          <w:iCs/>
          <w:kern w:val="0"/>
          <w:sz w:val="32"/>
          <w:szCs w:val="32"/>
        </w:rPr>
      </w:pPr>
      <w:r>
        <w:rPr>
          <w:rFonts w:eastAsia="方正黑体_GBK"/>
          <w:iCs/>
          <w:kern w:val="0"/>
          <w:sz w:val="32"/>
          <w:szCs w:val="32"/>
        </w:rPr>
        <w:t>附件2</w:t>
      </w:r>
    </w:p>
    <w:p w14:paraId="0698CD6E">
      <w:pPr>
        <w:spacing w:line="594" w:lineRule="exact"/>
        <w:rPr>
          <w:rFonts w:eastAsia="方正黑体_GBK"/>
          <w:iCs/>
          <w:kern w:val="0"/>
          <w:sz w:val="32"/>
          <w:szCs w:val="32"/>
        </w:rPr>
      </w:pPr>
    </w:p>
    <w:p w14:paraId="5203DD14">
      <w:pPr>
        <w:widowControl/>
        <w:spacing w:line="520" w:lineRule="exact"/>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202</w:t>
      </w:r>
      <w:r>
        <w:rPr>
          <w:rFonts w:hint="eastAsia" w:ascii="方正小标宋_GBK" w:hAnsi="方正小标宋_GBK" w:eastAsia="方正小标宋_GBK" w:cs="方正小标宋_GBK"/>
          <w:sz w:val="40"/>
          <w:szCs w:val="40"/>
          <w:lang w:val="en-US" w:eastAsia="zh-CN"/>
        </w:rPr>
        <w:t>5</w:t>
      </w:r>
      <w:r>
        <w:rPr>
          <w:rFonts w:hint="eastAsia" w:ascii="方正小标宋_GBK" w:hAnsi="方正小标宋_GBK" w:eastAsia="方正小标宋_GBK" w:cs="方正小标宋_GBK"/>
          <w:sz w:val="40"/>
          <w:szCs w:val="40"/>
        </w:rPr>
        <w:t>年重庆市高中男子乙组篮球比赛运动队（员）资格审查及赛风赛纪承诺书</w:t>
      </w:r>
    </w:p>
    <w:p w14:paraId="7BF2C33A">
      <w:pPr>
        <w:keepNext w:val="0"/>
        <w:keepLines w:val="0"/>
        <w:pageBreakBefore w:val="0"/>
        <w:widowControl/>
        <w:kinsoku/>
        <w:wordWrap/>
        <w:overflowPunct/>
        <w:topLinePunct w:val="0"/>
        <w:autoSpaceDE/>
        <w:autoSpaceDN/>
        <w:bidi w:val="0"/>
        <w:spacing w:line="520" w:lineRule="exact"/>
        <w:jc w:val="center"/>
        <w:textAlignment w:val="auto"/>
        <w:rPr>
          <w:rFonts w:hint="eastAsia" w:ascii="方正小标宋_GBK" w:hAnsi="方正小标宋_GBK" w:eastAsia="方正小标宋_GBK" w:cs="方正小标宋_GBK"/>
          <w:sz w:val="20"/>
          <w:szCs w:val="20"/>
        </w:rPr>
      </w:pPr>
    </w:p>
    <w:p w14:paraId="283C9B47">
      <w:pPr>
        <w:keepNext w:val="0"/>
        <w:keepLines w:val="0"/>
        <w:pageBreakBefore w:val="0"/>
        <w:kinsoku/>
        <w:wordWrap/>
        <w:overflowPunct/>
        <w:topLinePunct w:val="0"/>
        <w:autoSpaceDE/>
        <w:autoSpaceDN/>
        <w:bidi w:val="0"/>
        <w:adjustRightInd w:val="0"/>
        <w:snapToGrid w:val="0"/>
        <w:spacing w:afterLines="50" w:line="520" w:lineRule="exact"/>
        <w:textAlignment w:val="auto"/>
        <w:rPr>
          <w:rFonts w:ascii="方正仿宋_GBK" w:hAnsi="仿宋" w:eastAsia="方正仿宋_GBK"/>
          <w:sz w:val="32"/>
          <w:szCs w:val="32"/>
        </w:rPr>
      </w:pPr>
      <w:r>
        <w:rPr>
          <w:rFonts w:ascii="方正仿宋_GBK" w:hAnsi="仿宋" w:eastAsia="方正仿宋_GBK"/>
          <w:sz w:val="32"/>
          <w:szCs w:val="32"/>
        </w:rPr>
        <w:t>_______</w:t>
      </w:r>
      <w:r>
        <w:rPr>
          <w:rFonts w:hint="eastAsia" w:ascii="方正仿宋_GBK" w:hAnsi="仿宋" w:eastAsia="方正仿宋_GBK"/>
          <w:sz w:val="32"/>
          <w:szCs w:val="32"/>
        </w:rPr>
        <w:t>代表队郑重承诺：</w:t>
      </w:r>
    </w:p>
    <w:p w14:paraId="7C831966">
      <w:pPr>
        <w:keepNext w:val="0"/>
        <w:keepLines w:val="0"/>
        <w:pageBreakBefore w:val="0"/>
        <w:widowControl/>
        <w:kinsoku/>
        <w:wordWrap/>
        <w:overflowPunct/>
        <w:topLinePunct w:val="0"/>
        <w:autoSpaceDE/>
        <w:autoSpaceDN/>
        <w:bidi w:val="0"/>
        <w:adjustRightInd w:val="0"/>
        <w:spacing w:afterLines="50" w:line="520" w:lineRule="exact"/>
        <w:ind w:firstLine="645"/>
        <w:textAlignment w:val="auto"/>
        <w:rPr>
          <w:rFonts w:hint="eastAsia" w:ascii="方正仿宋_GBK" w:hAnsi="仿宋" w:eastAsia="方正仿宋_GBK"/>
          <w:sz w:val="32"/>
          <w:szCs w:val="32"/>
        </w:rPr>
      </w:pPr>
      <w:r>
        <w:rPr>
          <w:rFonts w:hint="eastAsia" w:ascii="方正仿宋_GBK" w:hAnsi="仿宋" w:eastAsia="方正仿宋_GBK"/>
          <w:sz w:val="32"/>
          <w:szCs w:val="32"/>
        </w:rPr>
        <w:t>我们严格按照《202</w:t>
      </w:r>
      <w:r>
        <w:rPr>
          <w:rFonts w:hint="eastAsia" w:ascii="方正仿宋_GBK" w:hAnsi="仿宋" w:eastAsia="方正仿宋_GBK"/>
          <w:sz w:val="32"/>
          <w:szCs w:val="32"/>
          <w:lang w:val="en-US" w:eastAsia="zh-CN"/>
        </w:rPr>
        <w:t>5</w:t>
      </w:r>
      <w:r>
        <w:rPr>
          <w:rFonts w:hint="eastAsia" w:ascii="方正仿宋_GBK" w:hAnsi="仿宋" w:eastAsia="方正仿宋_GBK"/>
          <w:sz w:val="32"/>
          <w:szCs w:val="32"/>
        </w:rPr>
        <w:t>年重庆市高中男子乙组篮球比赛竞赛规程》要求，对所有报名参赛运动员进行了资格审查，确保所有报名参赛队员均为</w:t>
      </w:r>
      <w:r>
        <w:rPr>
          <w:rFonts w:ascii="方正仿宋_GBK" w:hAnsi="仿宋" w:eastAsia="方正仿宋_GBK"/>
          <w:sz w:val="32"/>
          <w:szCs w:val="32"/>
        </w:rPr>
        <w:t>_______</w:t>
      </w:r>
      <w:r>
        <w:rPr>
          <w:rFonts w:hint="eastAsia" w:ascii="方正仿宋_GBK" w:hAnsi="仿宋" w:eastAsia="方正仿宋_GBK"/>
          <w:sz w:val="32"/>
          <w:szCs w:val="32"/>
        </w:rPr>
        <w:t>区（县）在校在读在籍学生</w:t>
      </w:r>
      <w:r>
        <w:rPr>
          <w:rFonts w:hint="eastAsia" w:ascii="方正仿宋_GBK" w:hAnsi="仿宋" w:eastAsia="方正仿宋_GBK"/>
          <w:sz w:val="32"/>
          <w:szCs w:val="32"/>
          <w:lang w:eastAsia="zh-CN"/>
        </w:rPr>
        <w:t>，</w:t>
      </w:r>
      <w:r>
        <w:rPr>
          <w:rFonts w:hint="eastAsia" w:ascii="方正仿宋_GBK" w:hAnsi="仿宋" w:eastAsia="方正仿宋_GBK"/>
          <w:sz w:val="32"/>
          <w:szCs w:val="32"/>
        </w:rPr>
        <w:t>所有参赛队员</w:t>
      </w:r>
      <w:r>
        <w:rPr>
          <w:rFonts w:hint="default" w:ascii="Times New Roman" w:hAnsi="Times New Roman" w:eastAsia="方正仿宋_GBK" w:cs="Times New Roman"/>
          <w:snapToGrid/>
          <w:color w:val="auto"/>
          <w:kern w:val="0"/>
          <w:sz w:val="32"/>
          <w:szCs w:val="18"/>
          <w:lang w:eastAsia="zh-CN"/>
        </w:rPr>
        <w:t>持有重庆市第二代身份证</w:t>
      </w:r>
      <w:r>
        <w:rPr>
          <w:rFonts w:hint="eastAsia" w:eastAsia="方正仿宋_GBK" w:cs="Times New Roman"/>
          <w:snapToGrid/>
          <w:color w:val="auto"/>
          <w:kern w:val="0"/>
          <w:sz w:val="32"/>
          <w:szCs w:val="18"/>
          <w:lang w:eastAsia="zh-CN"/>
        </w:rPr>
        <w:t>，</w:t>
      </w:r>
      <w:r>
        <w:rPr>
          <w:rFonts w:hint="eastAsia" w:eastAsia="方正仿宋_GBK"/>
          <w:sz w:val="32"/>
          <w:szCs w:val="32"/>
          <w:lang w:eastAsia="zh-CN"/>
        </w:rPr>
        <w:t>是</w:t>
      </w:r>
      <w:r>
        <w:rPr>
          <w:rFonts w:ascii="Times New Roman" w:hAnsi="Times New Roman" w:eastAsia="方正仿宋_GBK"/>
          <w:sz w:val="32"/>
          <w:szCs w:val="32"/>
        </w:rPr>
        <w:t>具有所代表学校学籍的在校、在读中学生</w:t>
      </w:r>
      <w:r>
        <w:rPr>
          <w:rFonts w:hint="eastAsia" w:eastAsia="方正仿宋_GBK"/>
          <w:sz w:val="32"/>
          <w:szCs w:val="32"/>
          <w:lang w:eastAsia="zh-CN"/>
        </w:rPr>
        <w:t>，学籍已在所代表学校满</w:t>
      </w:r>
      <w:r>
        <w:rPr>
          <w:rFonts w:hint="eastAsia" w:eastAsia="方正仿宋_GBK"/>
          <w:sz w:val="32"/>
          <w:szCs w:val="32"/>
          <w:lang w:val="en-US" w:eastAsia="zh-CN"/>
        </w:rPr>
        <w:t>1年（含1年）以上（高一年级除外）。</w:t>
      </w:r>
      <w:r>
        <w:rPr>
          <w:rFonts w:eastAsia="方正仿宋_GBK"/>
          <w:sz w:val="32"/>
          <w:szCs w:val="32"/>
        </w:rPr>
        <w:t>户籍不在重庆市的运动员</w:t>
      </w:r>
      <w:r>
        <w:rPr>
          <w:rFonts w:hint="eastAsia" w:eastAsia="方正仿宋_GBK"/>
          <w:sz w:val="32"/>
          <w:szCs w:val="32"/>
          <w:lang w:eastAsia="zh-CN"/>
        </w:rPr>
        <w:t>已提</w:t>
      </w:r>
      <w:r>
        <w:rPr>
          <w:rFonts w:eastAsia="方正仿宋_GBK"/>
          <w:sz w:val="32"/>
          <w:szCs w:val="32"/>
        </w:rPr>
        <w:t>供</w:t>
      </w:r>
      <w:r>
        <w:rPr>
          <w:rFonts w:eastAsia="方正仿宋_GBK"/>
          <w:kern w:val="0"/>
          <w:sz w:val="32"/>
          <w:szCs w:val="32"/>
        </w:rPr>
        <w:t>近3年在所代表学校就读的学籍证明，并加盖区县教育行政主管部门的公章</w:t>
      </w:r>
      <w:r>
        <w:rPr>
          <w:rFonts w:hint="eastAsia" w:eastAsia="方正仿宋_GBK"/>
          <w:kern w:val="0"/>
          <w:sz w:val="32"/>
          <w:szCs w:val="32"/>
        </w:rPr>
        <w:t>。</w:t>
      </w:r>
      <w:r>
        <w:rPr>
          <w:rFonts w:hint="eastAsia" w:ascii="方正仿宋_GBK" w:hAnsi="仿宋" w:eastAsia="方正仿宋_GBK"/>
          <w:sz w:val="32"/>
          <w:szCs w:val="32"/>
        </w:rPr>
        <w:t>且报名组别均符合规程规定。</w:t>
      </w:r>
    </w:p>
    <w:p w14:paraId="52351494">
      <w:pPr>
        <w:keepNext w:val="0"/>
        <w:keepLines w:val="0"/>
        <w:pageBreakBefore w:val="0"/>
        <w:widowControl/>
        <w:kinsoku/>
        <w:wordWrap/>
        <w:overflowPunct/>
        <w:topLinePunct w:val="0"/>
        <w:autoSpaceDE/>
        <w:autoSpaceDN/>
        <w:bidi w:val="0"/>
        <w:adjustRightInd w:val="0"/>
        <w:spacing w:afterLines="50" w:line="520" w:lineRule="exact"/>
        <w:ind w:firstLine="645"/>
        <w:textAlignment w:val="auto"/>
        <w:rPr>
          <w:rFonts w:ascii="方正仿宋_GBK" w:hAnsi="仿宋" w:eastAsia="方正仿宋_GBK"/>
          <w:sz w:val="32"/>
          <w:szCs w:val="32"/>
        </w:rPr>
      </w:pPr>
      <w:r>
        <w:rPr>
          <w:rFonts w:hint="eastAsia" w:ascii="方正仿宋_GBK" w:hAnsi="仿宋" w:eastAsia="方正仿宋_GBK"/>
          <w:sz w:val="32"/>
          <w:szCs w:val="32"/>
        </w:rPr>
        <w:t>赛前对代表队所有成员进行了思想教育、纪律教育、安全教育，均已承诺遵守体育道德、竞赛纪律、大会规定，比赛中弘扬赛场正气、发扬体育精神、展现良好风貌。</w:t>
      </w:r>
    </w:p>
    <w:p w14:paraId="6A057E88">
      <w:pPr>
        <w:keepNext w:val="0"/>
        <w:keepLines w:val="0"/>
        <w:pageBreakBefore w:val="0"/>
        <w:kinsoku/>
        <w:wordWrap/>
        <w:overflowPunct/>
        <w:topLinePunct w:val="0"/>
        <w:autoSpaceDE/>
        <w:autoSpaceDN/>
        <w:bidi w:val="0"/>
        <w:adjustRightInd w:val="0"/>
        <w:snapToGrid w:val="0"/>
        <w:spacing w:afterLines="50" w:line="520" w:lineRule="exact"/>
        <w:ind w:left="0" w:leftChars="0" w:firstLine="645" w:firstLineChars="0"/>
        <w:textAlignment w:val="auto"/>
        <w:rPr>
          <w:rFonts w:ascii="方正仿宋_GBK" w:hAnsi="仿宋" w:eastAsia="方正仿宋_GBK"/>
          <w:sz w:val="32"/>
          <w:szCs w:val="32"/>
        </w:rPr>
      </w:pPr>
      <w:r>
        <w:rPr>
          <w:rFonts w:hint="eastAsia" w:ascii="方正仿宋_GBK" w:hAnsi="仿宋" w:eastAsia="方正仿宋_GBK"/>
          <w:sz w:val="32"/>
          <w:szCs w:val="32"/>
        </w:rPr>
        <w:t>本人对以上两项工作落实情况负责，如有不实甘愿接受相关处罚。</w:t>
      </w:r>
    </w:p>
    <w:p w14:paraId="0F9FB27F">
      <w:pPr>
        <w:keepNext w:val="0"/>
        <w:keepLines w:val="0"/>
        <w:pageBreakBefore w:val="0"/>
        <w:kinsoku/>
        <w:wordWrap/>
        <w:overflowPunct/>
        <w:topLinePunct w:val="0"/>
        <w:autoSpaceDE/>
        <w:autoSpaceDN/>
        <w:bidi w:val="0"/>
        <w:spacing w:afterLines="50" w:line="520" w:lineRule="exact"/>
        <w:ind w:left="4149" w:leftChars="1976" w:firstLine="640" w:firstLineChars="2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承诺人（签字）：</w:t>
      </w:r>
    </w:p>
    <w:p w14:paraId="29FC992E">
      <w:pPr>
        <w:keepNext w:val="0"/>
        <w:keepLines w:val="0"/>
        <w:pageBreakBefore w:val="0"/>
        <w:kinsoku/>
        <w:wordWrap/>
        <w:overflowPunct/>
        <w:topLinePunct w:val="0"/>
        <w:autoSpaceDE/>
        <w:autoSpaceDN/>
        <w:bidi w:val="0"/>
        <w:spacing w:afterLines="50" w:line="520" w:lineRule="exact"/>
        <w:ind w:firstLine="4800" w:firstLineChars="1500"/>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职  务：</w:t>
      </w:r>
    </w:p>
    <w:p w14:paraId="31A7877E">
      <w:pPr>
        <w:keepNext w:val="0"/>
        <w:keepLines w:val="0"/>
        <w:pageBreakBefore w:val="0"/>
        <w:kinsoku/>
        <w:wordWrap/>
        <w:overflowPunct/>
        <w:topLinePunct w:val="0"/>
        <w:autoSpaceDE/>
        <w:autoSpaceDN/>
        <w:bidi w:val="0"/>
        <w:spacing w:afterLines="50" w:line="520" w:lineRule="exact"/>
        <w:ind w:firstLine="4480" w:firstLineChars="1400"/>
        <w:textAlignment w:val="auto"/>
        <w:rPr>
          <w:rFonts w:eastAsia="方正黑体_GBK"/>
          <w:iCs/>
          <w:kern w:val="0"/>
          <w:sz w:val="32"/>
          <w:szCs w:val="32"/>
        </w:rPr>
      </w:pPr>
      <w:r>
        <w:rPr>
          <w:rFonts w:hint="eastAsia" w:ascii="方正仿宋_GBK" w:hAnsi="方正仿宋_GBK" w:eastAsia="方正仿宋_GBK" w:cs="方正仿宋_GBK"/>
          <w:sz w:val="32"/>
          <w:szCs w:val="32"/>
        </w:rPr>
        <w:t>年   月   日</w:t>
      </w:r>
    </w:p>
    <w:p w14:paraId="03F3EE0E">
      <w:pPr>
        <w:spacing w:line="594" w:lineRule="exact"/>
        <w:rPr>
          <w:iCs/>
          <w:sz w:val="20"/>
        </w:rPr>
      </w:pPr>
      <w:r>
        <w:rPr>
          <w:rFonts w:eastAsia="方正黑体_GBK"/>
          <w:iCs/>
          <w:kern w:val="0"/>
          <w:sz w:val="32"/>
          <w:szCs w:val="32"/>
        </w:rPr>
        <w:t>附件</w:t>
      </w:r>
      <w:r>
        <w:rPr>
          <w:rFonts w:hint="eastAsia" w:eastAsia="方正黑体_GBK"/>
          <w:iCs/>
          <w:kern w:val="0"/>
          <w:sz w:val="32"/>
          <w:szCs w:val="32"/>
        </w:rPr>
        <w:t>3</w:t>
      </w:r>
    </w:p>
    <w:p w14:paraId="3F8CC983">
      <w:pPr>
        <w:widowControl/>
        <w:spacing w:line="520" w:lineRule="exact"/>
        <w:jc w:val="center"/>
        <w:rPr>
          <w:rFonts w:ascii="方正小标宋_GBK" w:hAnsi="方正小标宋_GBK" w:eastAsia="方正小标宋_GBK" w:cs="方正小标宋_GBK"/>
          <w:sz w:val="40"/>
          <w:szCs w:val="40"/>
        </w:rPr>
      </w:pPr>
    </w:p>
    <w:p w14:paraId="7BB43316">
      <w:pPr>
        <w:widowControl/>
        <w:spacing w:line="520" w:lineRule="exact"/>
        <w:jc w:val="center"/>
        <w:rPr>
          <w:rFonts w:ascii="方正小标宋_GBK" w:hAnsi="方正小标宋_GBK" w:eastAsia="方正小标宋_GBK" w:cs="方正小标宋_GBK"/>
          <w:sz w:val="40"/>
          <w:szCs w:val="40"/>
        </w:rPr>
      </w:pPr>
      <w:r>
        <w:rPr>
          <w:rFonts w:ascii="方正小标宋_GBK" w:hAnsi="方正小标宋_GBK" w:eastAsia="方正小标宋_GBK" w:cs="方正小标宋_GBK"/>
          <w:sz w:val="40"/>
          <w:szCs w:val="40"/>
        </w:rPr>
        <w:t>202</w:t>
      </w:r>
      <w:r>
        <w:rPr>
          <w:rFonts w:hint="eastAsia" w:ascii="方正小标宋_GBK" w:hAnsi="方正小标宋_GBK" w:eastAsia="方正小标宋_GBK" w:cs="方正小标宋_GBK"/>
          <w:sz w:val="40"/>
          <w:szCs w:val="40"/>
          <w:lang w:val="en-US" w:eastAsia="zh-CN"/>
        </w:rPr>
        <w:t>5</w:t>
      </w:r>
      <w:r>
        <w:rPr>
          <w:rFonts w:ascii="方正小标宋_GBK" w:hAnsi="方正小标宋_GBK" w:eastAsia="方正小标宋_GBK" w:cs="方正小标宋_GBK"/>
          <w:sz w:val="40"/>
          <w:szCs w:val="40"/>
        </w:rPr>
        <w:t>年重庆市</w:t>
      </w:r>
      <w:r>
        <w:rPr>
          <w:rFonts w:hint="eastAsia" w:ascii="方正小标宋_GBK" w:hAnsi="方正小标宋_GBK" w:eastAsia="方正小标宋_GBK" w:cs="方正小标宋_GBK"/>
          <w:sz w:val="40"/>
          <w:szCs w:val="40"/>
        </w:rPr>
        <w:t>高中男子乙组</w:t>
      </w:r>
      <w:r>
        <w:rPr>
          <w:rFonts w:ascii="方正小标宋_GBK" w:hAnsi="方正小标宋_GBK" w:eastAsia="方正小标宋_GBK" w:cs="方正小标宋_GBK"/>
          <w:sz w:val="40"/>
          <w:szCs w:val="40"/>
        </w:rPr>
        <w:t>篮球比赛</w:t>
      </w:r>
    </w:p>
    <w:p w14:paraId="324C127E">
      <w:pPr>
        <w:widowControl/>
        <w:spacing w:line="520" w:lineRule="exact"/>
        <w:jc w:val="center"/>
        <w:rPr>
          <w:rFonts w:ascii="方正小标宋_GBK" w:hAnsi="方正小标宋_GBK" w:eastAsia="方正小标宋_GBK" w:cs="方正小标宋_GBK"/>
          <w:sz w:val="40"/>
          <w:szCs w:val="40"/>
        </w:rPr>
      </w:pPr>
      <w:r>
        <w:rPr>
          <w:rFonts w:ascii="方正小标宋_GBK" w:hAnsi="方正小标宋_GBK" w:eastAsia="方正小标宋_GBK" w:cs="方正小标宋_GBK"/>
          <w:sz w:val="40"/>
          <w:szCs w:val="40"/>
        </w:rPr>
        <w:t>参赛免责声明</w:t>
      </w:r>
    </w:p>
    <w:p w14:paraId="408CD150">
      <w:pPr>
        <w:pStyle w:val="3"/>
        <w:spacing w:before="7" w:line="594" w:lineRule="exact"/>
        <w:rPr>
          <w:rFonts w:ascii="Times New Roman" w:hAnsi="Times New Roman" w:cs="Times New Roman"/>
          <w:b/>
          <w:iCs/>
          <w:sz w:val="14"/>
        </w:rPr>
      </w:pPr>
    </w:p>
    <w:p w14:paraId="1C6EDA73">
      <w:pPr>
        <w:pStyle w:val="3"/>
        <w:tabs>
          <w:tab w:val="left" w:pos="4565"/>
        </w:tabs>
        <w:spacing w:before="15" w:line="594" w:lineRule="exact"/>
        <w:rPr>
          <w:rFonts w:ascii="Times New Roman" w:hAnsi="Times New Roman" w:eastAsia="方正仿宋_GBK" w:cs="Times New Roman"/>
          <w:iCs/>
        </w:rPr>
      </w:pPr>
      <w:r>
        <w:rPr>
          <w:rFonts w:ascii="方正仿宋_GBK" w:hAnsi="仿宋" w:eastAsia="方正仿宋_GBK"/>
        </w:rPr>
        <w:t>_______</w:t>
      </w:r>
      <w:r>
        <w:rPr>
          <w:rFonts w:ascii="Times New Roman" w:hAnsi="Times New Roman" w:eastAsia="方正仿宋_GBK" w:cs="Times New Roman"/>
          <w:iCs/>
        </w:rPr>
        <w:t>队伍：</w:t>
      </w:r>
    </w:p>
    <w:p w14:paraId="520561BD">
      <w:pPr>
        <w:tabs>
          <w:tab w:val="left" w:pos="10290"/>
        </w:tabs>
        <w:spacing w:line="594" w:lineRule="exact"/>
        <w:ind w:right="-30" w:firstLine="632" w:firstLineChars="200"/>
        <w:jc w:val="left"/>
        <w:rPr>
          <w:rFonts w:eastAsia="方正仿宋_GBK"/>
          <w:iCs/>
          <w:sz w:val="32"/>
          <w:szCs w:val="32"/>
        </w:rPr>
      </w:pPr>
      <w:r>
        <w:rPr>
          <w:rFonts w:eastAsia="方正仿宋_GBK"/>
          <w:iCs/>
          <w:spacing w:val="-2"/>
          <w:sz w:val="32"/>
          <w:szCs w:val="32"/>
          <w:lang w:val="zh-CN" w:bidi="zh-CN"/>
        </w:rPr>
        <w:t>本队自愿参加 20</w:t>
      </w:r>
      <w:r>
        <w:rPr>
          <w:rFonts w:eastAsia="方正仿宋_GBK"/>
          <w:iCs/>
          <w:spacing w:val="-2"/>
          <w:sz w:val="32"/>
          <w:szCs w:val="32"/>
          <w:lang w:bidi="zh-CN"/>
        </w:rPr>
        <w:t>2</w:t>
      </w:r>
      <w:r>
        <w:rPr>
          <w:rFonts w:hint="eastAsia" w:eastAsia="方正仿宋_GBK"/>
          <w:iCs/>
          <w:spacing w:val="-2"/>
          <w:sz w:val="32"/>
          <w:szCs w:val="32"/>
          <w:lang w:val="en-US" w:bidi="zh-CN"/>
        </w:rPr>
        <w:t>5</w:t>
      </w:r>
      <w:r>
        <w:rPr>
          <w:rFonts w:eastAsia="方正仿宋_GBK"/>
          <w:iCs/>
          <w:spacing w:val="-2"/>
          <w:sz w:val="32"/>
          <w:szCs w:val="32"/>
          <w:lang w:val="zh-CN" w:bidi="zh-CN"/>
        </w:rPr>
        <w:t>年重庆市</w:t>
      </w:r>
      <w:r>
        <w:rPr>
          <w:rFonts w:hint="eastAsia" w:eastAsia="方正仿宋_GBK"/>
          <w:iCs/>
          <w:spacing w:val="-2"/>
          <w:sz w:val="32"/>
          <w:szCs w:val="32"/>
          <w:lang w:val="zh-CN" w:bidi="zh-CN"/>
        </w:rPr>
        <w:t>高中男子乙组</w:t>
      </w:r>
      <w:r>
        <w:rPr>
          <w:rFonts w:eastAsia="方正仿宋_GBK"/>
          <w:iCs/>
          <w:spacing w:val="-2"/>
          <w:sz w:val="32"/>
          <w:szCs w:val="32"/>
          <w:lang w:val="zh-CN" w:bidi="zh-CN"/>
        </w:rPr>
        <w:t>篮球比赛，保证服从比赛所有规定和一切裁决；本队所有参赛运动员及其监护人对在连续而激烈的比赛中可能发生的危险已有充分的认识，同时承诺所有参赛队员的健康状况能够承受本次比赛，并具备半年内县级以上医院的体检合格证明书；赛前本人已办理了人身意外伤害保险，因此，在比赛期间出现意外伤害、死亡及物品丢失等突发状况所造成的损失由保险公司和本人自行承担，主办方、承办方及其他人员免责。</w:t>
      </w:r>
    </w:p>
    <w:p w14:paraId="02EE7AEA">
      <w:pPr>
        <w:pStyle w:val="3"/>
        <w:spacing w:line="594" w:lineRule="exact"/>
        <w:ind w:right="5125"/>
        <w:rPr>
          <w:rFonts w:ascii="Times New Roman" w:hAnsi="Times New Roman" w:eastAsia="方正仿宋_GBK" w:cs="Times New Roman"/>
          <w:iCs/>
          <w:lang w:val="en-US"/>
        </w:rPr>
      </w:pPr>
    </w:p>
    <w:p w14:paraId="6071D29C">
      <w:pPr>
        <w:spacing w:afterLines="50"/>
        <w:ind w:left="4149" w:leftChars="1976"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区县教育部门（学校）</w:t>
      </w:r>
    </w:p>
    <w:p w14:paraId="13D85162">
      <w:pPr>
        <w:spacing w:afterLines="50"/>
        <w:ind w:left="4149" w:leftChars="1976"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盖章：</w:t>
      </w:r>
    </w:p>
    <w:p w14:paraId="51DFB198">
      <w:pPr>
        <w:spacing w:afterLines="50"/>
        <w:ind w:left="4149" w:leftChars="1976"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领队或教练签字：</w:t>
      </w:r>
    </w:p>
    <w:p w14:paraId="02BD14FE">
      <w:pPr>
        <w:spacing w:line="594" w:lineRule="exact"/>
        <w:ind w:firstLine="4800" w:firstLineChars="1500"/>
        <w:rPr>
          <w:rFonts w:eastAsia="方正黑体_GBK"/>
          <w:iCs/>
          <w:kern w:val="0"/>
          <w:sz w:val="32"/>
          <w:szCs w:val="32"/>
        </w:rPr>
      </w:pPr>
      <w:r>
        <w:rPr>
          <w:rFonts w:ascii="方正仿宋_GBK" w:hAnsi="方正仿宋_GBK" w:eastAsia="方正仿宋_GBK" w:cs="方正仿宋_GBK"/>
          <w:sz w:val="32"/>
          <w:szCs w:val="32"/>
        </w:rPr>
        <w:t>时间：</w:t>
      </w:r>
    </w:p>
    <w:p w14:paraId="179F75A7"/>
    <w:p w14:paraId="239C1406"/>
    <w:p w14:paraId="120BAC75"/>
    <w:p w14:paraId="448502B5"/>
    <w:p w14:paraId="18FD0820">
      <w:pPr>
        <w:spacing w:line="594" w:lineRule="exact"/>
        <w:rPr>
          <w:rFonts w:hint="eastAsia" w:ascii="Times New Roman" w:hAnsi="Times New Roman" w:eastAsia="方正黑体_GBK" w:cs="Times New Roman"/>
          <w:iCs/>
          <w:kern w:val="0"/>
          <w:sz w:val="32"/>
          <w:szCs w:val="32"/>
          <w:lang w:eastAsia="zh-CN"/>
        </w:rPr>
      </w:pPr>
      <w:r>
        <w:rPr>
          <w:rFonts w:ascii="Times New Roman" w:hAnsi="Times New Roman" w:eastAsia="方正黑体_GBK" w:cs="Times New Roman"/>
          <w:iCs/>
          <w:kern w:val="0"/>
          <w:sz w:val="32"/>
          <w:szCs w:val="32"/>
        </w:rPr>
        <w:t>附件</w:t>
      </w:r>
      <w:r>
        <w:rPr>
          <w:rFonts w:hint="eastAsia" w:ascii="Times New Roman" w:hAnsi="Times New Roman" w:eastAsia="方正黑体_GBK" w:cs="Times New Roman"/>
          <w:iCs/>
          <w:kern w:val="0"/>
          <w:sz w:val="32"/>
          <w:szCs w:val="32"/>
          <w:lang w:val="en-US" w:eastAsia="zh-CN"/>
        </w:rPr>
        <w:t>4</w:t>
      </w:r>
    </w:p>
    <w:p w14:paraId="44B8691A">
      <w:pPr>
        <w:keepNext w:val="0"/>
        <w:keepLines w:val="0"/>
        <w:pageBreakBefore w:val="0"/>
        <w:kinsoku/>
        <w:wordWrap/>
        <w:overflowPunct/>
        <w:topLinePunct w:val="0"/>
        <w:autoSpaceDE/>
        <w:autoSpaceDN/>
        <w:bidi w:val="0"/>
        <w:spacing w:line="600" w:lineRule="exact"/>
        <w:jc w:val="both"/>
        <w:rPr>
          <w:rFonts w:hint="eastAsia" w:ascii="Times New Roman" w:hAnsi="Times New Roman" w:eastAsia="方正小标宋_GBK" w:cs="Times New Roman"/>
          <w:b w:val="0"/>
          <w:bCs/>
          <w:color w:val="000000"/>
          <w:sz w:val="44"/>
          <w:szCs w:val="44"/>
          <w:shd w:val="clear" w:color="auto" w:fill="auto"/>
        </w:rPr>
      </w:pPr>
    </w:p>
    <w:p w14:paraId="195286A9">
      <w:pPr>
        <w:keepNext w:val="0"/>
        <w:keepLines w:val="0"/>
        <w:pageBreakBefore w:val="0"/>
        <w:kinsoku/>
        <w:wordWrap/>
        <w:overflowPunct/>
        <w:topLinePunct w:val="0"/>
        <w:autoSpaceDE/>
        <w:autoSpaceDN/>
        <w:bidi w:val="0"/>
        <w:spacing w:line="600" w:lineRule="exact"/>
        <w:jc w:val="center"/>
        <w:rPr>
          <w:rFonts w:hint="eastAsia" w:ascii="Times New Roman" w:hAnsi="Times New Roman" w:eastAsia="方正小标宋_GBK" w:cs="Times New Roman"/>
          <w:b w:val="0"/>
          <w:bCs/>
          <w:color w:val="000000"/>
          <w:sz w:val="44"/>
          <w:szCs w:val="44"/>
          <w:shd w:val="clear" w:color="auto" w:fill="auto"/>
        </w:rPr>
      </w:pPr>
      <w:r>
        <w:rPr>
          <w:rFonts w:hint="eastAsia" w:ascii="Times New Roman" w:hAnsi="Times New Roman" w:eastAsia="方正小标宋_GBK" w:cs="Times New Roman"/>
          <w:b w:val="0"/>
          <w:bCs/>
          <w:color w:val="000000"/>
          <w:sz w:val="44"/>
          <w:szCs w:val="44"/>
          <w:shd w:val="clear" w:color="auto" w:fill="auto"/>
        </w:rPr>
        <w:t>2025年重庆市高中男子乙组篮球比赛自愿参赛责任及风险告知书</w:t>
      </w:r>
    </w:p>
    <w:p w14:paraId="537D1DC2">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p>
    <w:p w14:paraId="01C8EE3D">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lang w:eastAsia="zh-CN"/>
        </w:rPr>
        <w:t>一、</w:t>
      </w:r>
      <w:r>
        <w:rPr>
          <w:rFonts w:hint="eastAsia" w:ascii="Times New Roman" w:hAnsi="Times New Roman" w:eastAsia="方正仿宋_GBK" w:cs="Times New Roman"/>
          <w:color w:val="000000"/>
          <w:sz w:val="32"/>
          <w:szCs w:val="32"/>
          <w:shd w:val="clear" w:color="auto" w:fill="auto"/>
        </w:rPr>
        <w:t>本人自愿报名参加</w:t>
      </w:r>
      <w:r>
        <w:rPr>
          <w:rFonts w:hint="default" w:ascii="Times New Roman" w:hAnsi="Times New Roman" w:eastAsia="方正仿宋_GBK" w:cs="Times New Roman"/>
          <w:color w:val="auto"/>
          <w:kern w:val="0"/>
          <w:sz w:val="32"/>
          <w:szCs w:val="32"/>
          <w:highlight w:val="none"/>
          <w:lang w:bidi="ar"/>
        </w:rPr>
        <w:t>2025年重庆市高中男子乙组篮球比赛</w:t>
      </w:r>
      <w:r>
        <w:rPr>
          <w:rFonts w:hint="eastAsia" w:ascii="Times New Roman" w:hAnsi="Times New Roman" w:eastAsia="方正仿宋_GBK" w:cs="Times New Roman"/>
          <w:color w:val="000000"/>
          <w:sz w:val="32"/>
          <w:szCs w:val="32"/>
          <w:shd w:val="clear" w:color="auto" w:fill="auto"/>
        </w:rPr>
        <w:t>并签署本责任书。</w:t>
      </w:r>
    </w:p>
    <w:p w14:paraId="2B53F8F4">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lang w:eastAsia="zh-CN"/>
        </w:rPr>
        <w:t>二、</w:t>
      </w:r>
      <w:r>
        <w:rPr>
          <w:rFonts w:hint="eastAsia" w:ascii="Times New Roman" w:hAnsi="Times New Roman" w:eastAsia="方正仿宋_GBK" w:cs="Times New Roman"/>
          <w:color w:val="000000"/>
          <w:sz w:val="32"/>
          <w:szCs w:val="32"/>
          <w:shd w:val="clear" w:color="auto" w:fill="auto"/>
        </w:rPr>
        <w:t>本人已全面了解并同意遵守大会所制订的各项竞赛规程、规则、要求及采取的安全措施。</w:t>
      </w:r>
    </w:p>
    <w:p w14:paraId="56C744DC">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三、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14:paraId="761675A5">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四、本人充分了解本次比赛可能出现的风险，且已准备必要的防范措施，以对自己（学生）安全负责的态度参赛。</w:t>
      </w:r>
    </w:p>
    <w:p w14:paraId="3656F86B">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五、本人愿意承担比赛期间发生的自身意外风险责任，且同意对于非大会原因造成的伤害等任何形式的损失大会不承担任何形式的赔偿。</w:t>
      </w:r>
    </w:p>
    <w:p w14:paraId="3ACC2818">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六、本人同意接受大会在比赛期间提供的现场急救性质的医务治疗，但在离开现场后，在医院救治等发生的相关费用由本队负担。</w:t>
      </w:r>
    </w:p>
    <w:p w14:paraId="7F6AD0B9">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七、本人承诺以自己的名义参赛，决不冒名顶替，否则自愿承担全部法律责任。</w:t>
      </w:r>
    </w:p>
    <w:p w14:paraId="64784FD0">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八、本人及家长（监护人）已认真阅读并全面理解以上内容，且对上述所有内容予以确认并承担相应的法律责任。</w:t>
      </w:r>
    </w:p>
    <w:p w14:paraId="5A8424F2">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p>
    <w:p w14:paraId="5C5D6209">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 xml:space="preserve">参赛项目：           </w:t>
      </w:r>
    </w:p>
    <w:p w14:paraId="60854A32">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(签名请用楷体字填写，务必清晰可辨)。</w:t>
      </w:r>
    </w:p>
    <w:p w14:paraId="39320FC0">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 xml:space="preserve">运动员姓名：             </w:t>
      </w:r>
    </w:p>
    <w:p w14:paraId="3BAF238E">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 xml:space="preserve">运动员家长（监护人）签名：              </w:t>
      </w:r>
    </w:p>
    <w:p w14:paraId="5A65C000">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 xml:space="preserve">运动队领队签名：                          </w:t>
      </w:r>
    </w:p>
    <w:p w14:paraId="68EF73CB">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p>
    <w:p w14:paraId="7ACD4D1E">
      <w:pPr>
        <w:keepNext w:val="0"/>
        <w:keepLines w:val="0"/>
        <w:pageBreakBefore w:val="0"/>
        <w:kinsoku/>
        <w:wordWrap/>
        <w:overflowPunct/>
        <w:topLinePunct w:val="0"/>
        <w:autoSpaceDE/>
        <w:autoSpaceDN/>
        <w:bidi w:val="0"/>
        <w:adjustRightInd w:val="0"/>
        <w:snapToGrid w:val="0"/>
        <w:spacing w:line="600" w:lineRule="exact"/>
        <w:ind w:firstLine="960" w:firstLineChars="300"/>
        <w:jc w:val="center"/>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 xml:space="preserve">参赛单位（盖章）:  </w:t>
      </w:r>
    </w:p>
    <w:p w14:paraId="1ABCD1EB">
      <w:pPr>
        <w:keepNext w:val="0"/>
        <w:keepLines w:val="0"/>
        <w:pageBreakBefore w:val="0"/>
        <w:kinsoku/>
        <w:wordWrap/>
        <w:overflowPunct/>
        <w:topLinePunct w:val="0"/>
        <w:autoSpaceDE/>
        <w:autoSpaceDN/>
        <w:bidi w:val="0"/>
        <w:adjustRightInd w:val="0"/>
        <w:snapToGrid w:val="0"/>
        <w:spacing w:line="600" w:lineRule="exact"/>
        <w:ind w:firstLine="960" w:firstLineChars="300"/>
        <w:jc w:val="center"/>
        <w:textAlignment w:val="auto"/>
        <w:rPr>
          <w:rFonts w:hint="eastAsia" w:ascii="Times New Roman" w:hAnsi="Times New Roman" w:eastAsia="方正仿宋_GBK" w:cs="Times New Roman"/>
          <w:color w:val="000000"/>
          <w:sz w:val="32"/>
          <w:szCs w:val="32"/>
          <w:shd w:val="clear" w:color="auto" w:fill="auto"/>
        </w:rPr>
      </w:pPr>
      <w:r>
        <w:rPr>
          <w:rFonts w:hint="eastAsia" w:ascii="Times New Roman" w:hAnsi="Times New Roman" w:eastAsia="方正仿宋_GBK" w:cs="Times New Roman"/>
          <w:color w:val="000000"/>
          <w:sz w:val="32"/>
          <w:szCs w:val="32"/>
          <w:shd w:val="clear" w:color="auto" w:fill="auto"/>
        </w:rPr>
        <w:t>2025年  月　日</w:t>
      </w:r>
    </w:p>
    <w:p w14:paraId="23A8F9E2">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rPr>
      </w:pPr>
    </w:p>
    <w:p w14:paraId="30A77726">
      <w:pPr>
        <w:keepNext w:val="0"/>
        <w:keepLines w:val="0"/>
        <w:pageBreakBefore w:val="0"/>
        <w:kinsoku/>
        <w:wordWrap/>
        <w:overflowPunct/>
        <w:topLinePunct w:val="0"/>
        <w:autoSpaceDE/>
        <w:autoSpaceDN/>
        <w:bidi w:val="0"/>
        <w:adjustRightInd w:val="0"/>
        <w:snapToGrid w:val="0"/>
        <w:spacing w:line="600" w:lineRule="exact"/>
        <w:ind w:firstLine="960" w:firstLineChars="300"/>
        <w:jc w:val="both"/>
        <w:textAlignment w:val="auto"/>
        <w:rPr>
          <w:rFonts w:hint="eastAsia" w:ascii="Times New Roman" w:hAnsi="Times New Roman" w:eastAsia="方正仿宋_GBK" w:cs="Times New Roman"/>
          <w:color w:val="000000"/>
          <w:sz w:val="32"/>
          <w:szCs w:val="32"/>
          <w:shd w:val="clear" w:color="auto" w:fill="auto"/>
          <w:lang w:eastAsia="zh-CN"/>
        </w:rPr>
        <w:sectPr>
          <w:pgSz w:w="11906" w:h="16838"/>
          <w:pgMar w:top="1984" w:right="1446" w:bottom="1644" w:left="1446" w:header="851" w:footer="992" w:gutter="0"/>
          <w:cols w:space="720" w:num="1"/>
          <w:docGrid w:type="linesAndChars" w:linePitch="312" w:charSpace="0"/>
        </w:sectPr>
      </w:pPr>
      <w:r>
        <w:rPr>
          <w:rFonts w:hint="eastAsia" w:ascii="Times New Roman" w:hAnsi="Times New Roman" w:eastAsia="方正仿宋_GBK" w:cs="Times New Roman"/>
          <w:color w:val="000000"/>
          <w:sz w:val="32"/>
          <w:szCs w:val="32"/>
          <w:shd w:val="clear" w:color="auto" w:fill="auto"/>
        </w:rPr>
        <w:t>注：本《告知书》每名运动员</w:t>
      </w:r>
      <w:r>
        <w:rPr>
          <w:rFonts w:hint="eastAsia" w:ascii="Times New Roman" w:hAnsi="Times New Roman" w:eastAsia="方正仿宋_GBK" w:cs="Times New Roman"/>
          <w:color w:val="000000"/>
          <w:sz w:val="32"/>
          <w:szCs w:val="32"/>
          <w:shd w:val="clear" w:color="auto" w:fill="auto"/>
          <w:lang w:eastAsia="zh-CN"/>
        </w:rPr>
        <w:t>签署</w:t>
      </w:r>
      <w:r>
        <w:rPr>
          <w:rFonts w:hint="eastAsia" w:ascii="Times New Roman" w:hAnsi="Times New Roman" w:eastAsia="方正仿宋_GBK" w:cs="Times New Roman"/>
          <w:color w:val="000000"/>
          <w:sz w:val="32"/>
          <w:szCs w:val="32"/>
          <w:shd w:val="clear" w:color="auto" w:fill="auto"/>
        </w:rPr>
        <w:t>1份，</w:t>
      </w:r>
      <w:r>
        <w:rPr>
          <w:rFonts w:hint="eastAsia" w:ascii="Times New Roman" w:hAnsi="Times New Roman" w:eastAsia="方正仿宋_GBK" w:cs="Times New Roman"/>
          <w:color w:val="000000"/>
          <w:sz w:val="32"/>
          <w:szCs w:val="32"/>
          <w:shd w:val="clear" w:color="auto" w:fill="auto"/>
          <w:lang w:eastAsia="zh-CN"/>
        </w:rPr>
        <w:t>必须经</w:t>
      </w:r>
      <w:r>
        <w:rPr>
          <w:rFonts w:hint="eastAsia" w:ascii="Times New Roman" w:hAnsi="Times New Roman" w:eastAsia="方正仿宋_GBK" w:cs="Times New Roman"/>
          <w:color w:val="000000"/>
          <w:sz w:val="32"/>
          <w:szCs w:val="32"/>
          <w:shd w:val="clear" w:color="auto" w:fill="auto"/>
        </w:rPr>
        <w:t>运动员本人及其监护人</w:t>
      </w:r>
      <w:r>
        <w:rPr>
          <w:rFonts w:hint="eastAsia" w:ascii="Times New Roman" w:hAnsi="Times New Roman" w:eastAsia="方正仿宋_GBK" w:cs="Times New Roman"/>
          <w:color w:val="000000"/>
          <w:sz w:val="32"/>
          <w:szCs w:val="32"/>
          <w:shd w:val="clear" w:color="auto" w:fill="auto"/>
          <w:lang w:eastAsia="zh-CN"/>
        </w:rPr>
        <w:t>、</w:t>
      </w:r>
      <w:r>
        <w:rPr>
          <w:rFonts w:hint="eastAsia" w:ascii="Times New Roman" w:hAnsi="Times New Roman" w:eastAsia="方正仿宋_GBK" w:cs="Times New Roman"/>
          <w:color w:val="000000"/>
          <w:sz w:val="32"/>
          <w:szCs w:val="32"/>
          <w:shd w:val="clear" w:color="auto" w:fill="auto"/>
        </w:rPr>
        <w:t>领队签字</w:t>
      </w:r>
      <w:r>
        <w:rPr>
          <w:rFonts w:hint="eastAsia" w:ascii="Times New Roman" w:hAnsi="Times New Roman" w:eastAsia="方正仿宋_GBK" w:cs="Times New Roman"/>
          <w:color w:val="000000"/>
          <w:sz w:val="32"/>
          <w:szCs w:val="32"/>
          <w:shd w:val="clear" w:color="auto" w:fill="auto"/>
          <w:lang w:eastAsia="zh-CN"/>
        </w:rPr>
        <w:t>后</w:t>
      </w:r>
      <w:r>
        <w:rPr>
          <w:rFonts w:hint="eastAsia" w:ascii="Times New Roman" w:hAnsi="Times New Roman" w:eastAsia="方正仿宋_GBK" w:cs="Times New Roman"/>
          <w:color w:val="000000"/>
          <w:sz w:val="32"/>
          <w:szCs w:val="32"/>
          <w:shd w:val="clear" w:color="auto" w:fill="auto"/>
        </w:rPr>
        <w:t>，加盖学校公章</w:t>
      </w:r>
      <w:r>
        <w:rPr>
          <w:rFonts w:hint="eastAsia" w:ascii="Times New Roman" w:hAnsi="Times New Roman" w:eastAsia="方正仿宋_GBK" w:cs="Times New Roman"/>
          <w:color w:val="000000"/>
          <w:sz w:val="32"/>
          <w:szCs w:val="32"/>
          <w:shd w:val="clear" w:color="auto" w:fill="auto"/>
          <w:lang w:eastAsia="zh-CN"/>
        </w:rPr>
        <w:t>。各参赛队</w:t>
      </w:r>
      <w:r>
        <w:rPr>
          <w:rFonts w:hint="eastAsia" w:ascii="Times New Roman" w:hAnsi="Times New Roman" w:eastAsia="方正仿宋_GBK" w:cs="Times New Roman"/>
          <w:color w:val="000000"/>
          <w:sz w:val="32"/>
          <w:szCs w:val="32"/>
          <w:shd w:val="clear" w:color="auto" w:fill="auto"/>
        </w:rPr>
        <w:t>将所有参赛运动员的《告知书》装订成册，在报到时交给组委会</w:t>
      </w:r>
      <w:r>
        <w:rPr>
          <w:rFonts w:hint="eastAsia" w:ascii="Times New Roman" w:hAnsi="Times New Roman" w:eastAsia="方正仿宋_GBK" w:cs="Times New Roman"/>
          <w:color w:val="000000"/>
          <w:sz w:val="32"/>
          <w:szCs w:val="32"/>
          <w:shd w:val="clear" w:color="auto" w:fill="auto"/>
          <w:lang w:eastAsia="zh-CN"/>
        </w:rPr>
        <w:t>。</w:t>
      </w:r>
    </w:p>
    <w:p w14:paraId="23C14E51">
      <w:bookmarkStart w:id="0" w:name="_GoBack"/>
      <w:bookmarkEnd w:id="0"/>
    </w:p>
    <w:sectPr>
      <w:footerReference r:id="rId3" w:type="default"/>
      <w:pgSz w:w="11906" w:h="16838"/>
      <w:pgMar w:top="1984" w:right="1446" w:bottom="1644" w:left="144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7DA2F">
    <w:pPr>
      <w:pStyle w:val="4"/>
      <w:jc w:val="right"/>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p>
  <w:p w14:paraId="3E3E4637">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6729C"/>
    <w:multiLevelType w:val="singleLevel"/>
    <w:tmpl w:val="C216729C"/>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27794"/>
    <w:rsid w:val="1B1F15E3"/>
    <w:rsid w:val="275A34C4"/>
    <w:rsid w:val="4D5A127B"/>
    <w:rsid w:val="50CC5BA6"/>
    <w:rsid w:val="54EC2B46"/>
    <w:rsid w:val="55210C82"/>
    <w:rsid w:val="69FE4D74"/>
    <w:rsid w:val="73973F25"/>
    <w:rsid w:val="74B11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1"/>
    <w:rPr>
      <w:rFonts w:ascii="微软雅黑" w:hAnsi="微软雅黑" w:eastAsia="微软雅黑" w:cs="微软雅黑"/>
      <w:sz w:val="32"/>
      <w:szCs w:val="32"/>
      <w:lang w:val="zh-CN" w:bidi="zh-CN"/>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4316</Words>
  <Characters>4477</Characters>
  <Lines>0</Lines>
  <Paragraphs>0</Paragraphs>
  <TotalTime>6</TotalTime>
  <ScaleCrop>false</ScaleCrop>
  <LinksUpToDate>false</LinksUpToDate>
  <CharactersWithSpaces>4663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2025-09-01T01:27:00Z</dcterms:created>
  <dc:creator>Administrator</dc:creator>
  <cp:lastModifiedBy>任贞玲</cp:lastModifiedBy>
  <dcterms:modified xsi:type="dcterms:W3CDTF">2025-09-05T09:24:44Z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0FF133CAA034475E97D6EDF3D0710B41_13</vt:lpwstr>
  </property>
  <property fmtid="{D5CDD505-2E9C-101B-9397-08002B2CF9AE}" pid="4" name="KSOTemplateDocerSaveRecord">
    <vt:lpwstr>eyJoZGlkIjoiNmI5NDEzYzQyODgyMTFkMWZkNTViODMyM2EzMDlkMTUiLCJ1c2VySWQiOiIzNTQ4Njg0MjgifQ==</vt:lpwstr>
  </property>
</Properties>
</file>